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76D" w:rsidRPr="00FD37C6" w:rsidRDefault="00791431" w:rsidP="00791431">
      <w:pPr>
        <w:jc w:val="center"/>
        <w:rPr>
          <w:rFonts w:asciiTheme="majorEastAsia" w:eastAsiaTheme="majorEastAsia" w:hAnsiTheme="majorEastAsia"/>
          <w:sz w:val="24"/>
          <w:szCs w:val="24"/>
        </w:rPr>
      </w:pPr>
      <w:r w:rsidRPr="00FD37C6">
        <w:rPr>
          <w:rFonts w:asciiTheme="majorEastAsia" w:eastAsiaTheme="majorEastAsia" w:hAnsiTheme="majorEastAsia" w:hint="eastAsia"/>
          <w:sz w:val="24"/>
          <w:szCs w:val="24"/>
        </w:rPr>
        <w:t>農業委員会組織農地利用最適化推進活動方針</w:t>
      </w:r>
    </w:p>
    <w:p w:rsidR="00791431" w:rsidRPr="002906C8" w:rsidRDefault="00F11DDF">
      <w:pPr>
        <w:rPr>
          <w:rFonts w:asciiTheme="minorEastAsia" w:hAnsiTheme="minorEastAsia"/>
        </w:rPr>
      </w:pPr>
      <w:r>
        <w:rPr>
          <w:rFonts w:asciiTheme="majorEastAsia" w:eastAsiaTheme="majorEastAsia" w:hAnsiTheme="majorEastAsia" w:hint="eastAsia"/>
        </w:rPr>
        <w:t xml:space="preserve">　　　　　　　　　　　　　　　　　　　　　　　　　　　　　　　</w:t>
      </w:r>
      <w:r w:rsidR="00FE4A38">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613941">
        <w:rPr>
          <w:rFonts w:asciiTheme="minorEastAsia" w:hAnsiTheme="minorEastAsia" w:hint="eastAsia"/>
          <w:spacing w:val="19"/>
          <w:w w:val="82"/>
          <w:kern w:val="0"/>
          <w:fitText w:val="2354" w:id="1513401088"/>
        </w:rPr>
        <w:t>平成２９年１０月</w:t>
      </w:r>
      <w:r w:rsidR="00613941" w:rsidRPr="00613941">
        <w:rPr>
          <w:rFonts w:asciiTheme="minorEastAsia" w:hAnsiTheme="minorEastAsia" w:hint="eastAsia"/>
          <w:spacing w:val="19"/>
          <w:w w:val="82"/>
          <w:kern w:val="0"/>
          <w:fitText w:val="2354" w:id="1513401088"/>
        </w:rPr>
        <w:t>１２</w:t>
      </w:r>
      <w:r w:rsidRPr="00613941">
        <w:rPr>
          <w:rFonts w:asciiTheme="minorEastAsia" w:hAnsiTheme="minorEastAsia" w:hint="eastAsia"/>
          <w:spacing w:val="4"/>
          <w:w w:val="82"/>
          <w:kern w:val="0"/>
          <w:fitText w:val="2354" w:id="1513401088"/>
        </w:rPr>
        <w:t>日</w:t>
      </w:r>
    </w:p>
    <w:p w:rsidR="00791431" w:rsidRPr="002906C8" w:rsidRDefault="00FE4A38" w:rsidP="00791431">
      <w:pPr>
        <w:jc w:val="right"/>
        <w:rPr>
          <w:rFonts w:asciiTheme="minorEastAsia" w:hAnsiTheme="minorEastAsia"/>
        </w:rPr>
      </w:pPr>
      <w:r>
        <w:rPr>
          <w:rFonts w:asciiTheme="minorEastAsia" w:hAnsiTheme="minorEastAsia" w:hint="eastAsia"/>
        </w:rPr>
        <w:t>（</w:t>
      </w:r>
      <w:r w:rsidR="00791431" w:rsidRPr="002906C8">
        <w:rPr>
          <w:rFonts w:asciiTheme="minorEastAsia" w:hAnsiTheme="minorEastAsia" w:hint="eastAsia"/>
        </w:rPr>
        <w:t>一社</w:t>
      </w:r>
      <w:r>
        <w:rPr>
          <w:rFonts w:asciiTheme="minorEastAsia" w:hAnsiTheme="minorEastAsia" w:hint="eastAsia"/>
        </w:rPr>
        <w:t>）</w:t>
      </w:r>
      <w:r w:rsidR="00791431" w:rsidRPr="002906C8">
        <w:rPr>
          <w:rFonts w:asciiTheme="minorEastAsia" w:hAnsiTheme="minorEastAsia" w:hint="eastAsia"/>
        </w:rPr>
        <w:t>岩手県農業会議</w:t>
      </w:r>
    </w:p>
    <w:p w:rsidR="00791431" w:rsidRPr="00FD37C6" w:rsidRDefault="00791431" w:rsidP="00D44E4C">
      <w:pPr>
        <w:spacing w:line="180" w:lineRule="exact"/>
        <w:rPr>
          <w:rFonts w:asciiTheme="majorEastAsia" w:eastAsiaTheme="majorEastAsia" w:hAnsiTheme="majorEastAsia"/>
        </w:rPr>
      </w:pPr>
    </w:p>
    <w:p w:rsidR="00791431" w:rsidRPr="00FD37C6" w:rsidRDefault="00791431" w:rsidP="00791431">
      <w:r w:rsidRPr="00FD37C6">
        <w:rPr>
          <w:rFonts w:asciiTheme="majorEastAsia" w:eastAsiaTheme="majorEastAsia" w:hAnsiTheme="majorEastAsia" w:hint="eastAsia"/>
        </w:rPr>
        <w:t>１　はじめに</w:t>
      </w:r>
    </w:p>
    <w:p w:rsidR="00CC648E" w:rsidRDefault="00374207" w:rsidP="00CC648E">
      <w:pPr>
        <w:ind w:left="214" w:hangingChars="100" w:hanging="214"/>
        <w:rPr>
          <w:rFonts w:asciiTheme="minorEastAsia" w:hAnsiTheme="minorEastAsia"/>
        </w:rPr>
      </w:pPr>
      <w:r w:rsidRPr="00FD37C6">
        <w:rPr>
          <w:rFonts w:hint="eastAsia"/>
        </w:rPr>
        <w:t xml:space="preserve">　　</w:t>
      </w:r>
      <w:r w:rsidRPr="00FD37C6">
        <w:rPr>
          <w:rFonts w:asciiTheme="minorEastAsia" w:hAnsiTheme="minorEastAsia" w:hint="eastAsia"/>
        </w:rPr>
        <w:t>改正農業委員会</w:t>
      </w:r>
      <w:r w:rsidR="00CC36BD">
        <w:rPr>
          <w:rFonts w:asciiTheme="minorEastAsia" w:hAnsiTheme="minorEastAsia" w:hint="eastAsia"/>
        </w:rPr>
        <w:t>法</w:t>
      </w:r>
      <w:r w:rsidRPr="00FD37C6">
        <w:rPr>
          <w:rFonts w:asciiTheme="minorEastAsia" w:hAnsiTheme="minorEastAsia" w:hint="eastAsia"/>
        </w:rPr>
        <w:t>が</w:t>
      </w:r>
      <w:r w:rsidR="00CC36BD" w:rsidRPr="00FD37C6">
        <w:rPr>
          <w:rFonts w:hint="eastAsia"/>
        </w:rPr>
        <w:t>平</w:t>
      </w:r>
      <w:r w:rsidR="00CC36BD" w:rsidRPr="00FD37C6">
        <w:rPr>
          <w:rFonts w:asciiTheme="minorEastAsia" w:hAnsiTheme="minorEastAsia" w:hint="eastAsia"/>
        </w:rPr>
        <w:t>成２８年４月１日に</w:t>
      </w:r>
      <w:r w:rsidRPr="00FD37C6">
        <w:rPr>
          <w:rFonts w:asciiTheme="minorEastAsia" w:hAnsiTheme="minorEastAsia" w:hint="eastAsia"/>
        </w:rPr>
        <w:t>施行され、</w:t>
      </w:r>
      <w:r w:rsidR="00CC648E">
        <w:rPr>
          <w:rFonts w:asciiTheme="minorEastAsia" w:hAnsiTheme="minorEastAsia" w:hint="eastAsia"/>
        </w:rPr>
        <w:t>農業委員会組織は</w:t>
      </w:r>
      <w:r w:rsidR="00CC36BD" w:rsidRPr="00FD37C6">
        <w:rPr>
          <w:rFonts w:asciiTheme="minorEastAsia" w:hAnsiTheme="minorEastAsia" w:hint="eastAsia"/>
        </w:rPr>
        <w:t>法令業務に加え</w:t>
      </w:r>
      <w:r w:rsidR="00CC36BD">
        <w:rPr>
          <w:rFonts w:asciiTheme="minorEastAsia" w:hAnsiTheme="minorEastAsia" w:hint="eastAsia"/>
        </w:rPr>
        <w:t>て新たに必須業務とされた</w:t>
      </w:r>
      <w:r w:rsidR="00CC648E">
        <w:rPr>
          <w:rFonts w:asciiTheme="minorEastAsia" w:hAnsiTheme="minorEastAsia" w:hint="eastAsia"/>
        </w:rPr>
        <w:t>「</w:t>
      </w:r>
      <w:r w:rsidR="006A3F8B" w:rsidRPr="00FD37C6">
        <w:rPr>
          <w:rFonts w:asciiTheme="minorEastAsia" w:hAnsiTheme="minorEastAsia" w:hint="eastAsia"/>
        </w:rPr>
        <w:t>農地等の利用の最適化</w:t>
      </w:r>
      <w:r w:rsidR="00CC648E">
        <w:rPr>
          <w:rFonts w:asciiTheme="minorEastAsia" w:hAnsiTheme="minorEastAsia" w:hint="eastAsia"/>
        </w:rPr>
        <w:t>」</w:t>
      </w:r>
      <w:r w:rsidR="00CC36BD">
        <w:rPr>
          <w:rFonts w:asciiTheme="minorEastAsia" w:hAnsiTheme="minorEastAsia" w:hint="eastAsia"/>
        </w:rPr>
        <w:t>、特にも</w:t>
      </w:r>
      <w:r w:rsidR="00CC36BD" w:rsidRPr="00FD37C6">
        <w:rPr>
          <w:rFonts w:asciiTheme="minorEastAsia" w:hAnsiTheme="minorEastAsia" w:hint="eastAsia"/>
        </w:rPr>
        <w:t>「担い手への農地利用</w:t>
      </w:r>
      <w:r w:rsidR="0084478F">
        <w:rPr>
          <w:rFonts w:asciiTheme="minorEastAsia" w:hAnsiTheme="minorEastAsia" w:hint="eastAsia"/>
        </w:rPr>
        <w:t>の</w:t>
      </w:r>
      <w:r w:rsidR="00CC36BD" w:rsidRPr="00FD37C6">
        <w:rPr>
          <w:rFonts w:asciiTheme="minorEastAsia" w:hAnsiTheme="minorEastAsia" w:hint="eastAsia"/>
        </w:rPr>
        <w:t>集積・集約</w:t>
      </w:r>
      <w:r w:rsidR="0084478F">
        <w:rPr>
          <w:rFonts w:asciiTheme="minorEastAsia" w:hAnsiTheme="minorEastAsia" w:hint="eastAsia"/>
        </w:rPr>
        <w:t>化</w:t>
      </w:r>
      <w:r w:rsidR="00CC36BD" w:rsidRPr="00FD37C6">
        <w:rPr>
          <w:rFonts w:asciiTheme="minorEastAsia" w:hAnsiTheme="minorEastAsia" w:hint="eastAsia"/>
        </w:rPr>
        <w:t>」及び「遊休農地の</w:t>
      </w:r>
      <w:r w:rsidR="0084478F">
        <w:rPr>
          <w:rFonts w:asciiTheme="minorEastAsia" w:hAnsiTheme="minorEastAsia" w:hint="eastAsia"/>
        </w:rPr>
        <w:t>発生防止・</w:t>
      </w:r>
      <w:r w:rsidR="00CC36BD" w:rsidRPr="00FD37C6">
        <w:rPr>
          <w:rFonts w:asciiTheme="minorEastAsia" w:hAnsiTheme="minorEastAsia" w:hint="eastAsia"/>
        </w:rPr>
        <w:t>解消」</w:t>
      </w:r>
      <w:r w:rsidR="00CC648E">
        <w:rPr>
          <w:rFonts w:asciiTheme="minorEastAsia" w:hAnsiTheme="minorEastAsia" w:hint="eastAsia"/>
        </w:rPr>
        <w:t>に高い成果が求められている。</w:t>
      </w:r>
    </w:p>
    <w:p w:rsidR="007316FB" w:rsidRPr="00FD37C6" w:rsidRDefault="00CC648E" w:rsidP="002906C8">
      <w:pPr>
        <w:ind w:leftChars="100" w:left="214" w:firstLineChars="100" w:firstLine="214"/>
        <w:rPr>
          <w:rFonts w:asciiTheme="minorEastAsia" w:hAnsiTheme="minorEastAsia"/>
        </w:rPr>
      </w:pPr>
      <w:r w:rsidRPr="00FD37C6">
        <w:rPr>
          <w:rFonts w:asciiTheme="minorEastAsia" w:hAnsiTheme="minorEastAsia" w:hint="eastAsia"/>
        </w:rPr>
        <w:t>このため、農業委員会組織は</w:t>
      </w:r>
      <w:r w:rsidR="002906C8">
        <w:rPr>
          <w:rFonts w:asciiTheme="minorEastAsia" w:hAnsiTheme="minorEastAsia" w:hint="eastAsia"/>
        </w:rPr>
        <w:t>農業委員及び農地利用最適化推進委員（以下「推進委員」という。）の活動及び業務推進の充実を</w:t>
      </w:r>
      <w:r w:rsidR="00CC36BD">
        <w:rPr>
          <w:rFonts w:asciiTheme="minorEastAsia" w:hAnsiTheme="minorEastAsia" w:hint="eastAsia"/>
        </w:rPr>
        <w:t>図るとともに</w:t>
      </w:r>
      <w:r>
        <w:rPr>
          <w:rFonts w:asciiTheme="minorEastAsia" w:hAnsiTheme="minorEastAsia" w:hint="eastAsia"/>
        </w:rPr>
        <w:t>、</w:t>
      </w:r>
      <w:r w:rsidR="00B40AFF">
        <w:rPr>
          <w:rFonts w:asciiTheme="minorEastAsia" w:hAnsiTheme="minorEastAsia" w:hint="eastAsia"/>
        </w:rPr>
        <w:t>「農地中間管理事業による農用地の集積・集約化の推進に関する連携協定」を締結した</w:t>
      </w:r>
      <w:r w:rsidR="00C66CEB">
        <w:rPr>
          <w:rFonts w:asciiTheme="minorEastAsia" w:hAnsiTheme="minorEastAsia" w:hint="eastAsia"/>
        </w:rPr>
        <w:t>（公社）岩手県農業公社（以下「農業公社」という。）</w:t>
      </w:r>
      <w:r w:rsidR="00B40AFF">
        <w:rPr>
          <w:rFonts w:asciiTheme="minorEastAsia" w:hAnsiTheme="minorEastAsia" w:hint="eastAsia"/>
        </w:rPr>
        <w:t>はもとより、</w:t>
      </w:r>
      <w:r w:rsidR="00C66CEB">
        <w:rPr>
          <w:rFonts w:asciiTheme="minorEastAsia" w:hAnsiTheme="minorEastAsia" w:hint="eastAsia"/>
        </w:rPr>
        <w:t>岩手県</w:t>
      </w:r>
      <w:r w:rsidR="00F4090C">
        <w:rPr>
          <w:rFonts w:asciiTheme="minorEastAsia" w:hAnsiTheme="minorEastAsia" w:hint="eastAsia"/>
        </w:rPr>
        <w:t>農業</w:t>
      </w:r>
      <w:r w:rsidR="00C66CEB">
        <w:rPr>
          <w:rFonts w:asciiTheme="minorEastAsia" w:hAnsiTheme="minorEastAsia" w:hint="eastAsia"/>
        </w:rPr>
        <w:t>法人協会</w:t>
      </w:r>
      <w:r w:rsidR="00CF5830">
        <w:rPr>
          <w:rFonts w:asciiTheme="minorEastAsia" w:hAnsiTheme="minorEastAsia" w:hint="eastAsia"/>
        </w:rPr>
        <w:t>（以下「法人協会」という。）</w:t>
      </w:r>
      <w:r w:rsidR="00B40AFF">
        <w:rPr>
          <w:rFonts w:asciiTheme="minorEastAsia" w:hAnsiTheme="minorEastAsia" w:hint="eastAsia"/>
        </w:rPr>
        <w:t>及び</w:t>
      </w:r>
      <w:r w:rsidR="00C66CEB">
        <w:rPr>
          <w:rFonts w:asciiTheme="minorEastAsia" w:hAnsiTheme="minorEastAsia" w:hint="eastAsia"/>
        </w:rPr>
        <w:t>岩手県認定農業者組織連絡協議会</w:t>
      </w:r>
      <w:r w:rsidR="00CF5830">
        <w:rPr>
          <w:rFonts w:asciiTheme="minorEastAsia" w:hAnsiTheme="minorEastAsia" w:hint="eastAsia"/>
        </w:rPr>
        <w:t>（以下「認</w:t>
      </w:r>
      <w:bookmarkStart w:id="0" w:name="_GoBack"/>
      <w:bookmarkEnd w:id="0"/>
      <w:r w:rsidR="00CF5830">
        <w:rPr>
          <w:rFonts w:asciiTheme="minorEastAsia" w:hAnsiTheme="minorEastAsia" w:hint="eastAsia"/>
        </w:rPr>
        <w:t>定協」という。）</w:t>
      </w:r>
      <w:r w:rsidR="00C66CEB">
        <w:rPr>
          <w:rFonts w:asciiTheme="minorEastAsia" w:hAnsiTheme="minorEastAsia" w:hint="eastAsia"/>
        </w:rPr>
        <w:t>、岩手県</w:t>
      </w:r>
      <w:r w:rsidR="00B40AFF">
        <w:rPr>
          <w:rFonts w:asciiTheme="minorEastAsia" w:hAnsiTheme="minorEastAsia" w:hint="eastAsia"/>
        </w:rPr>
        <w:t>及び市町村</w:t>
      </w:r>
      <w:r w:rsidR="00C66CEB">
        <w:rPr>
          <w:rFonts w:asciiTheme="minorEastAsia" w:hAnsiTheme="minorEastAsia" w:hint="eastAsia"/>
        </w:rPr>
        <w:t>、</w:t>
      </w:r>
      <w:r w:rsidR="00B40AFF">
        <w:rPr>
          <w:rFonts w:asciiTheme="minorEastAsia" w:hAnsiTheme="minorEastAsia" w:hint="eastAsia"/>
        </w:rPr>
        <w:t>農協</w:t>
      </w:r>
      <w:r w:rsidR="00F4090C">
        <w:rPr>
          <w:rFonts w:asciiTheme="minorEastAsia" w:hAnsiTheme="minorEastAsia" w:hint="eastAsia"/>
        </w:rPr>
        <w:t>グループ</w:t>
      </w:r>
      <w:r w:rsidR="00B40AFF">
        <w:rPr>
          <w:rFonts w:asciiTheme="minorEastAsia" w:hAnsiTheme="minorEastAsia" w:hint="eastAsia"/>
        </w:rPr>
        <w:t>、土地改良区組織</w:t>
      </w:r>
      <w:r w:rsidR="006A3F8B" w:rsidRPr="00FD37C6">
        <w:rPr>
          <w:rFonts w:asciiTheme="minorEastAsia" w:hAnsiTheme="minorEastAsia" w:hint="eastAsia"/>
        </w:rPr>
        <w:t>と連携</w:t>
      </w:r>
      <w:r>
        <w:rPr>
          <w:rFonts w:asciiTheme="minorEastAsia" w:hAnsiTheme="minorEastAsia" w:hint="eastAsia"/>
        </w:rPr>
        <w:t>し</w:t>
      </w:r>
      <w:r w:rsidR="00216701">
        <w:rPr>
          <w:rFonts w:asciiTheme="minorEastAsia" w:hAnsiTheme="minorEastAsia" w:hint="eastAsia"/>
        </w:rPr>
        <w:t>て</w:t>
      </w:r>
      <w:r>
        <w:rPr>
          <w:rFonts w:asciiTheme="minorEastAsia" w:hAnsiTheme="minorEastAsia" w:hint="eastAsia"/>
        </w:rPr>
        <w:t>、</w:t>
      </w:r>
      <w:r w:rsidR="00CC36BD">
        <w:rPr>
          <w:rFonts w:asciiTheme="minorEastAsia" w:hAnsiTheme="minorEastAsia" w:hint="eastAsia"/>
        </w:rPr>
        <w:t>農地利用の最適化を</w:t>
      </w:r>
      <w:r w:rsidR="00B40AFF">
        <w:rPr>
          <w:rFonts w:asciiTheme="minorEastAsia" w:hAnsiTheme="minorEastAsia" w:hint="eastAsia"/>
        </w:rPr>
        <w:t>強力に推進</w:t>
      </w:r>
      <w:r w:rsidR="00FD37C6" w:rsidRPr="00FD37C6">
        <w:rPr>
          <w:rFonts w:asciiTheme="minorEastAsia" w:hAnsiTheme="minorEastAsia" w:hint="eastAsia"/>
        </w:rPr>
        <w:t>する。</w:t>
      </w:r>
    </w:p>
    <w:p w:rsidR="00E844D5" w:rsidRPr="00F4090C" w:rsidRDefault="00E844D5" w:rsidP="00D44E4C">
      <w:pPr>
        <w:spacing w:line="180" w:lineRule="exact"/>
        <w:rPr>
          <w:rFonts w:asciiTheme="minorEastAsia" w:hAnsiTheme="minorEastAsia"/>
        </w:rPr>
      </w:pPr>
    </w:p>
    <w:p w:rsidR="00E844D5" w:rsidRPr="00FD37C6" w:rsidRDefault="00791431">
      <w:pPr>
        <w:rPr>
          <w:rFonts w:asciiTheme="majorEastAsia" w:eastAsiaTheme="majorEastAsia" w:hAnsiTheme="majorEastAsia"/>
        </w:rPr>
      </w:pPr>
      <w:r w:rsidRPr="00FD37C6">
        <w:rPr>
          <w:rFonts w:asciiTheme="majorEastAsia" w:eastAsiaTheme="majorEastAsia" w:hAnsiTheme="majorEastAsia" w:hint="eastAsia"/>
        </w:rPr>
        <w:t>２</w:t>
      </w:r>
      <w:r w:rsidR="00E844D5" w:rsidRPr="00FD37C6">
        <w:rPr>
          <w:rFonts w:asciiTheme="majorEastAsia" w:eastAsiaTheme="majorEastAsia" w:hAnsiTheme="majorEastAsia" w:hint="eastAsia"/>
        </w:rPr>
        <w:t xml:space="preserve">　農業委員及び推進委員の</w:t>
      </w:r>
      <w:r w:rsidR="00E77AF1" w:rsidRPr="00FD37C6">
        <w:rPr>
          <w:rFonts w:asciiTheme="majorEastAsia" w:eastAsiaTheme="majorEastAsia" w:hAnsiTheme="majorEastAsia" w:hint="eastAsia"/>
        </w:rPr>
        <w:t>農地利用最適化推進</w:t>
      </w:r>
      <w:r w:rsidR="00E844D5" w:rsidRPr="00FD37C6">
        <w:rPr>
          <w:rFonts w:asciiTheme="majorEastAsia" w:eastAsiaTheme="majorEastAsia" w:hAnsiTheme="majorEastAsia" w:hint="eastAsia"/>
        </w:rPr>
        <w:t>活動</w:t>
      </w:r>
      <w:r w:rsidR="00E77AF1" w:rsidRPr="00FD37C6">
        <w:rPr>
          <w:rFonts w:asciiTheme="majorEastAsia" w:eastAsiaTheme="majorEastAsia" w:hAnsiTheme="majorEastAsia" w:hint="eastAsia"/>
        </w:rPr>
        <w:t>の</w:t>
      </w:r>
      <w:r w:rsidR="00F4090C">
        <w:rPr>
          <w:rFonts w:asciiTheme="majorEastAsia" w:eastAsiaTheme="majorEastAsia" w:hAnsiTheme="majorEastAsia" w:hint="eastAsia"/>
        </w:rPr>
        <w:t>充実</w:t>
      </w:r>
      <w:r w:rsidR="00E77AF1" w:rsidRPr="00FD37C6">
        <w:rPr>
          <w:rFonts w:asciiTheme="majorEastAsia" w:eastAsiaTheme="majorEastAsia" w:hAnsiTheme="majorEastAsia" w:hint="eastAsia"/>
        </w:rPr>
        <w:t>強化</w:t>
      </w:r>
    </w:p>
    <w:p w:rsidR="00E77AF1" w:rsidRPr="00FD37C6" w:rsidRDefault="0084478F" w:rsidP="00E77AF1">
      <w:pPr>
        <w:pStyle w:val="a5"/>
        <w:numPr>
          <w:ilvl w:val="0"/>
          <w:numId w:val="13"/>
        </w:numPr>
        <w:ind w:leftChars="0"/>
        <w:rPr>
          <w:rFonts w:asciiTheme="minorEastAsia" w:hAnsiTheme="minorEastAsia"/>
        </w:rPr>
      </w:pPr>
      <w:r>
        <w:rPr>
          <w:rFonts w:asciiTheme="minorEastAsia" w:hAnsiTheme="minorEastAsia" w:hint="eastAsia"/>
        </w:rPr>
        <w:t>地域推進班</w:t>
      </w:r>
      <w:r w:rsidR="00C54ABB">
        <w:rPr>
          <w:rFonts w:asciiTheme="minorEastAsia" w:hAnsiTheme="minorEastAsia" w:hint="eastAsia"/>
        </w:rPr>
        <w:t>による活動</w:t>
      </w:r>
    </w:p>
    <w:p w:rsidR="00CB664C" w:rsidRPr="00FD37C6" w:rsidRDefault="00C54ABB" w:rsidP="00E77AF1">
      <w:pPr>
        <w:ind w:leftChars="250" w:left="535" w:firstLineChars="100" w:firstLine="214"/>
        <w:rPr>
          <w:rFonts w:asciiTheme="minorEastAsia" w:hAnsiTheme="minorEastAsia"/>
        </w:rPr>
      </w:pPr>
      <w:r>
        <w:rPr>
          <w:rFonts w:asciiTheme="minorEastAsia" w:hAnsiTheme="minorEastAsia" w:hint="eastAsia"/>
        </w:rPr>
        <w:t>原則として</w:t>
      </w:r>
      <w:r w:rsidR="00CB664C" w:rsidRPr="00FD37C6">
        <w:rPr>
          <w:rFonts w:asciiTheme="minorEastAsia" w:hAnsiTheme="minorEastAsia" w:hint="eastAsia"/>
        </w:rPr>
        <w:t>地域毎に</w:t>
      </w:r>
      <w:r w:rsidR="009554AF" w:rsidRPr="00FD37C6">
        <w:rPr>
          <w:rFonts w:asciiTheme="minorEastAsia" w:hAnsiTheme="minorEastAsia" w:hint="eastAsia"/>
        </w:rPr>
        <w:t>農業委員及び推進委員からなる</w:t>
      </w:r>
      <w:r w:rsidR="009A74C3" w:rsidRPr="00FD37C6">
        <w:rPr>
          <w:rFonts w:asciiTheme="minorEastAsia" w:hAnsiTheme="minorEastAsia" w:hint="eastAsia"/>
        </w:rPr>
        <w:t>地域</w:t>
      </w:r>
      <w:r w:rsidR="00E844D5" w:rsidRPr="00FD37C6">
        <w:rPr>
          <w:rFonts w:asciiTheme="minorEastAsia" w:hAnsiTheme="minorEastAsia" w:hint="eastAsia"/>
        </w:rPr>
        <w:t>推進班（仮称</w:t>
      </w:r>
      <w:r w:rsidR="00647974">
        <w:rPr>
          <w:rFonts w:asciiTheme="minorEastAsia" w:hAnsiTheme="minorEastAsia" w:hint="eastAsia"/>
        </w:rPr>
        <w:t>）（</w:t>
      </w:r>
      <w:r w:rsidR="009A74C3" w:rsidRPr="00FD37C6">
        <w:rPr>
          <w:rFonts w:asciiTheme="minorEastAsia" w:hAnsiTheme="minorEastAsia" w:hint="eastAsia"/>
        </w:rPr>
        <w:t>以下「推進班」という。</w:t>
      </w:r>
      <w:r w:rsidR="00E844D5" w:rsidRPr="00FD37C6">
        <w:rPr>
          <w:rFonts w:asciiTheme="minorEastAsia" w:hAnsiTheme="minorEastAsia" w:hint="eastAsia"/>
        </w:rPr>
        <w:t>）を編成</w:t>
      </w:r>
      <w:r>
        <w:rPr>
          <w:rFonts w:asciiTheme="minorEastAsia" w:hAnsiTheme="minorEastAsia" w:hint="eastAsia"/>
        </w:rPr>
        <w:t>し、</w:t>
      </w:r>
      <w:r w:rsidRPr="00FD37C6">
        <w:rPr>
          <w:rFonts w:asciiTheme="minorEastAsia" w:hAnsiTheme="minorEastAsia" w:hint="eastAsia"/>
        </w:rPr>
        <w:t>農業委員</w:t>
      </w:r>
      <w:r>
        <w:rPr>
          <w:rFonts w:asciiTheme="minorEastAsia" w:hAnsiTheme="minorEastAsia" w:hint="eastAsia"/>
        </w:rPr>
        <w:t>及び</w:t>
      </w:r>
      <w:r w:rsidRPr="00FD37C6">
        <w:rPr>
          <w:rFonts w:asciiTheme="minorEastAsia" w:hAnsiTheme="minorEastAsia" w:hint="eastAsia"/>
        </w:rPr>
        <w:t>推進委員</w:t>
      </w:r>
      <w:r>
        <w:rPr>
          <w:rFonts w:asciiTheme="minorEastAsia" w:hAnsiTheme="minorEastAsia" w:hint="eastAsia"/>
        </w:rPr>
        <w:t>が連携して</w:t>
      </w:r>
      <w:r w:rsidRPr="00FD37C6">
        <w:rPr>
          <w:rFonts w:asciiTheme="minorEastAsia" w:hAnsiTheme="minorEastAsia" w:hint="eastAsia"/>
        </w:rPr>
        <w:t>農地利用</w:t>
      </w:r>
      <w:r>
        <w:rPr>
          <w:rFonts w:asciiTheme="minorEastAsia" w:hAnsiTheme="minorEastAsia" w:hint="eastAsia"/>
        </w:rPr>
        <w:t>の</w:t>
      </w:r>
      <w:r w:rsidRPr="00FD37C6">
        <w:rPr>
          <w:rFonts w:asciiTheme="minorEastAsia" w:hAnsiTheme="minorEastAsia" w:hint="eastAsia"/>
        </w:rPr>
        <w:t>最適化</w:t>
      </w:r>
      <w:r>
        <w:rPr>
          <w:rFonts w:asciiTheme="minorEastAsia" w:hAnsiTheme="minorEastAsia" w:hint="eastAsia"/>
        </w:rPr>
        <w:t>の</w:t>
      </w:r>
      <w:r w:rsidRPr="00FD37C6">
        <w:rPr>
          <w:rFonts w:asciiTheme="minorEastAsia" w:hAnsiTheme="minorEastAsia" w:hint="eastAsia"/>
        </w:rPr>
        <w:t>推進に係る現地活動（以下「現地活動」という。）を行う</w:t>
      </w:r>
      <w:r>
        <w:rPr>
          <w:rFonts w:asciiTheme="minorEastAsia" w:hAnsiTheme="minorEastAsia" w:hint="eastAsia"/>
        </w:rPr>
        <w:t>。</w:t>
      </w:r>
    </w:p>
    <w:p w:rsidR="00CB664C" w:rsidRPr="00FD37C6" w:rsidRDefault="00E77AF1" w:rsidP="00E77AF1">
      <w:pPr>
        <w:pStyle w:val="a5"/>
        <w:numPr>
          <w:ilvl w:val="0"/>
          <w:numId w:val="12"/>
        </w:numPr>
        <w:ind w:leftChars="0"/>
        <w:rPr>
          <w:rFonts w:asciiTheme="minorEastAsia" w:hAnsiTheme="minorEastAsia"/>
        </w:rPr>
      </w:pPr>
      <w:r w:rsidRPr="00FD37C6">
        <w:rPr>
          <w:rFonts w:asciiTheme="minorEastAsia" w:hAnsiTheme="minorEastAsia" w:hint="eastAsia"/>
        </w:rPr>
        <w:t>目標及び計画を明確にした活動</w:t>
      </w:r>
    </w:p>
    <w:p w:rsidR="00E77AF1" w:rsidRPr="00FD37C6" w:rsidRDefault="00F4166E" w:rsidP="00E77AF1">
      <w:pPr>
        <w:pStyle w:val="a5"/>
        <w:ind w:leftChars="250" w:left="535" w:firstLineChars="100" w:firstLine="214"/>
        <w:rPr>
          <w:rFonts w:asciiTheme="minorEastAsia" w:hAnsiTheme="minorEastAsia"/>
        </w:rPr>
      </w:pPr>
      <w:r w:rsidRPr="00FD37C6">
        <w:rPr>
          <w:rFonts w:asciiTheme="minorEastAsia" w:hAnsiTheme="minorEastAsia" w:hint="eastAsia"/>
        </w:rPr>
        <w:t>推進</w:t>
      </w:r>
      <w:r>
        <w:rPr>
          <w:rFonts w:asciiTheme="minorEastAsia" w:hAnsiTheme="minorEastAsia" w:hint="eastAsia"/>
        </w:rPr>
        <w:t>班は</w:t>
      </w:r>
      <w:r w:rsidRPr="00FD37C6">
        <w:rPr>
          <w:rFonts w:asciiTheme="minorEastAsia" w:hAnsiTheme="minorEastAsia" w:hint="eastAsia"/>
        </w:rPr>
        <w:t>市町村及び農業委員会事務局の協力を得て、</w:t>
      </w:r>
      <w:r>
        <w:rPr>
          <w:rFonts w:asciiTheme="minorEastAsia" w:hAnsiTheme="minorEastAsia" w:hint="eastAsia"/>
        </w:rPr>
        <w:t>現地活動の</w:t>
      </w:r>
      <w:r w:rsidR="00F4090C">
        <w:rPr>
          <w:rFonts w:asciiTheme="minorEastAsia" w:hAnsiTheme="minorEastAsia" w:hint="eastAsia"/>
        </w:rPr>
        <w:t>目標と活動</w:t>
      </w:r>
      <w:r>
        <w:rPr>
          <w:rFonts w:asciiTheme="minorEastAsia" w:hAnsiTheme="minorEastAsia" w:hint="eastAsia"/>
        </w:rPr>
        <w:t>計画を具体化した</w:t>
      </w:r>
      <w:r w:rsidRPr="00FD37C6">
        <w:rPr>
          <w:rFonts w:asciiTheme="minorEastAsia" w:hAnsiTheme="minorEastAsia" w:hint="eastAsia"/>
        </w:rPr>
        <w:t>農地利用最適化</w:t>
      </w:r>
      <w:r w:rsidR="00216701">
        <w:rPr>
          <w:rFonts w:asciiTheme="minorEastAsia" w:hAnsiTheme="minorEastAsia" w:hint="eastAsia"/>
        </w:rPr>
        <w:t>活動</w:t>
      </w:r>
      <w:r>
        <w:rPr>
          <w:rFonts w:asciiTheme="minorEastAsia" w:hAnsiTheme="minorEastAsia" w:hint="eastAsia"/>
        </w:rPr>
        <w:t>計画書</w:t>
      </w:r>
      <w:r w:rsidRPr="00FD37C6">
        <w:rPr>
          <w:rFonts w:asciiTheme="minorEastAsia" w:hAnsiTheme="minorEastAsia" w:hint="eastAsia"/>
        </w:rPr>
        <w:t>（仮称</w:t>
      </w:r>
      <w:r>
        <w:rPr>
          <w:rFonts w:asciiTheme="minorEastAsia" w:hAnsiTheme="minorEastAsia" w:hint="eastAsia"/>
        </w:rPr>
        <w:t>）（</w:t>
      </w:r>
      <w:r w:rsidRPr="00FD37C6">
        <w:rPr>
          <w:rFonts w:asciiTheme="minorEastAsia" w:hAnsiTheme="minorEastAsia" w:hint="eastAsia"/>
        </w:rPr>
        <w:t>以下「</w:t>
      </w:r>
      <w:r w:rsidR="00216701">
        <w:rPr>
          <w:rFonts w:asciiTheme="minorEastAsia" w:hAnsiTheme="minorEastAsia" w:hint="eastAsia"/>
        </w:rPr>
        <w:t>活動</w:t>
      </w:r>
      <w:r>
        <w:rPr>
          <w:rFonts w:asciiTheme="minorEastAsia" w:hAnsiTheme="minorEastAsia" w:hint="eastAsia"/>
        </w:rPr>
        <w:t>計画書</w:t>
      </w:r>
      <w:r w:rsidRPr="00FD37C6">
        <w:rPr>
          <w:rFonts w:asciiTheme="minorEastAsia" w:hAnsiTheme="minorEastAsia" w:hint="eastAsia"/>
        </w:rPr>
        <w:t>」という。）</w:t>
      </w:r>
      <w:r>
        <w:rPr>
          <w:rFonts w:asciiTheme="minorEastAsia" w:hAnsiTheme="minorEastAsia" w:hint="eastAsia"/>
        </w:rPr>
        <w:t>を作成し</w:t>
      </w:r>
      <w:r w:rsidRPr="00FD37C6">
        <w:rPr>
          <w:rFonts w:asciiTheme="minorEastAsia" w:hAnsiTheme="minorEastAsia" w:hint="eastAsia"/>
        </w:rPr>
        <w:t>、</w:t>
      </w:r>
      <w:r w:rsidR="00E77AF1" w:rsidRPr="00FD37C6">
        <w:rPr>
          <w:rFonts w:asciiTheme="minorEastAsia" w:hAnsiTheme="minorEastAsia" w:hint="eastAsia"/>
        </w:rPr>
        <w:t>農業委員及び推進委員は</w:t>
      </w:r>
      <w:r>
        <w:rPr>
          <w:rFonts w:asciiTheme="minorEastAsia" w:hAnsiTheme="minorEastAsia" w:hint="eastAsia"/>
        </w:rPr>
        <w:t>この</w:t>
      </w:r>
      <w:r w:rsidR="00216701">
        <w:rPr>
          <w:rFonts w:asciiTheme="minorEastAsia" w:hAnsiTheme="minorEastAsia" w:hint="eastAsia"/>
        </w:rPr>
        <w:t>活動</w:t>
      </w:r>
      <w:r>
        <w:rPr>
          <w:rFonts w:asciiTheme="minorEastAsia" w:hAnsiTheme="minorEastAsia" w:hint="eastAsia"/>
        </w:rPr>
        <w:t>計画書に基づ</w:t>
      </w:r>
      <w:r w:rsidR="0084478F">
        <w:rPr>
          <w:rFonts w:asciiTheme="minorEastAsia" w:hAnsiTheme="minorEastAsia" w:hint="eastAsia"/>
        </w:rPr>
        <w:t>き、</w:t>
      </w:r>
      <w:r w:rsidR="00B40AFF">
        <w:rPr>
          <w:rFonts w:asciiTheme="minorEastAsia" w:hAnsiTheme="minorEastAsia" w:hint="eastAsia"/>
        </w:rPr>
        <w:t>計画的</w:t>
      </w:r>
      <w:r w:rsidR="00E77AF1" w:rsidRPr="00FD37C6">
        <w:rPr>
          <w:rFonts w:asciiTheme="minorEastAsia" w:hAnsiTheme="minorEastAsia" w:hint="eastAsia"/>
        </w:rPr>
        <w:t>かつ効果的に</w:t>
      </w:r>
      <w:r w:rsidR="0084478F">
        <w:rPr>
          <w:rFonts w:asciiTheme="minorEastAsia" w:hAnsiTheme="minorEastAsia" w:hint="eastAsia"/>
        </w:rPr>
        <w:t>現地活動を</w:t>
      </w:r>
      <w:r>
        <w:rPr>
          <w:rFonts w:asciiTheme="minorEastAsia" w:hAnsiTheme="minorEastAsia" w:hint="eastAsia"/>
        </w:rPr>
        <w:t>行う。</w:t>
      </w:r>
    </w:p>
    <w:p w:rsidR="00426DE6" w:rsidRPr="00FD37C6" w:rsidRDefault="00677361" w:rsidP="00677361">
      <w:pPr>
        <w:ind w:firstLineChars="350" w:firstLine="750"/>
        <w:rPr>
          <w:rFonts w:asciiTheme="minorEastAsia" w:hAnsiTheme="minorEastAsia"/>
        </w:rPr>
      </w:pPr>
      <w:r w:rsidRPr="00FD37C6">
        <w:rPr>
          <w:rFonts w:asciiTheme="minorEastAsia" w:hAnsiTheme="minorEastAsia" w:hint="eastAsia"/>
        </w:rPr>
        <w:t>この</w:t>
      </w:r>
      <w:r w:rsidR="00216701">
        <w:rPr>
          <w:rFonts w:asciiTheme="minorEastAsia" w:hAnsiTheme="minorEastAsia" w:hint="eastAsia"/>
        </w:rPr>
        <w:t>活動</w:t>
      </w:r>
      <w:r w:rsidR="00F4166E">
        <w:rPr>
          <w:rFonts w:asciiTheme="minorEastAsia" w:hAnsiTheme="minorEastAsia" w:hint="eastAsia"/>
        </w:rPr>
        <w:t>計画書の</w:t>
      </w:r>
      <w:r w:rsidRPr="00FD37C6">
        <w:rPr>
          <w:rFonts w:asciiTheme="minorEastAsia" w:hAnsiTheme="minorEastAsia" w:hint="eastAsia"/>
        </w:rPr>
        <w:t>主な内容は以下のとおりとする。</w:t>
      </w:r>
    </w:p>
    <w:p w:rsidR="00647974" w:rsidRDefault="0059775F" w:rsidP="00647974">
      <w:pPr>
        <w:pStyle w:val="a5"/>
        <w:numPr>
          <w:ilvl w:val="1"/>
          <w:numId w:val="13"/>
        </w:numPr>
        <w:ind w:leftChars="0"/>
        <w:rPr>
          <w:rFonts w:asciiTheme="minorEastAsia" w:hAnsiTheme="minorEastAsia"/>
        </w:rPr>
      </w:pPr>
      <w:r w:rsidRPr="00647974">
        <w:rPr>
          <w:rFonts w:asciiTheme="minorEastAsia" w:hAnsiTheme="minorEastAsia" w:hint="eastAsia"/>
        </w:rPr>
        <w:t>農業委員及び推進委員は</w:t>
      </w:r>
      <w:r w:rsidR="00FD37C6" w:rsidRPr="00647974">
        <w:rPr>
          <w:rFonts w:asciiTheme="minorEastAsia" w:hAnsiTheme="minorEastAsia" w:hint="eastAsia"/>
        </w:rPr>
        <w:t>地</w:t>
      </w:r>
      <w:r w:rsidR="00426DE6" w:rsidRPr="00647974">
        <w:rPr>
          <w:rFonts w:asciiTheme="minorEastAsia" w:hAnsiTheme="minorEastAsia" w:hint="eastAsia"/>
        </w:rPr>
        <w:t>域</w:t>
      </w:r>
      <w:r w:rsidR="00F963C1" w:rsidRPr="00647974">
        <w:rPr>
          <w:rFonts w:asciiTheme="minorEastAsia" w:hAnsiTheme="minorEastAsia" w:hint="eastAsia"/>
        </w:rPr>
        <w:t>農業</w:t>
      </w:r>
      <w:r w:rsidR="00426DE6" w:rsidRPr="00647974">
        <w:rPr>
          <w:rFonts w:asciiTheme="minorEastAsia" w:hAnsiTheme="minorEastAsia" w:hint="eastAsia"/>
        </w:rPr>
        <w:t>マスタープラン</w:t>
      </w:r>
      <w:r w:rsidR="00F963C1" w:rsidRPr="00647974">
        <w:rPr>
          <w:rFonts w:asciiTheme="minorEastAsia" w:hAnsiTheme="minorEastAsia" w:hint="eastAsia"/>
        </w:rPr>
        <w:t>の地域</w:t>
      </w:r>
      <w:r w:rsidR="00426DE6" w:rsidRPr="00647974">
        <w:rPr>
          <w:rFonts w:asciiTheme="minorEastAsia" w:hAnsiTheme="minorEastAsia" w:hint="eastAsia"/>
        </w:rPr>
        <w:t>毎</w:t>
      </w:r>
      <w:r w:rsidR="00F963C1" w:rsidRPr="00647974">
        <w:rPr>
          <w:rFonts w:asciiTheme="minorEastAsia" w:hAnsiTheme="minorEastAsia" w:hint="eastAsia"/>
        </w:rPr>
        <w:t>の検討</w:t>
      </w:r>
      <w:r w:rsidR="00CB664C" w:rsidRPr="00647974">
        <w:rPr>
          <w:rFonts w:asciiTheme="minorEastAsia" w:hAnsiTheme="minorEastAsia" w:hint="eastAsia"/>
        </w:rPr>
        <w:t>メンバー</w:t>
      </w:r>
      <w:r w:rsidR="00292D84" w:rsidRPr="00647974">
        <w:rPr>
          <w:rFonts w:asciiTheme="minorEastAsia" w:hAnsiTheme="minorEastAsia" w:hint="eastAsia"/>
        </w:rPr>
        <w:t>として話し会</w:t>
      </w:r>
      <w:r w:rsidRPr="00647974">
        <w:rPr>
          <w:rFonts w:asciiTheme="minorEastAsia" w:hAnsiTheme="minorEastAsia" w:hint="eastAsia"/>
        </w:rPr>
        <w:t>い</w:t>
      </w:r>
      <w:r w:rsidR="00292D84" w:rsidRPr="00647974">
        <w:rPr>
          <w:rFonts w:asciiTheme="minorEastAsia" w:hAnsiTheme="minorEastAsia" w:hint="eastAsia"/>
        </w:rPr>
        <w:t>に</w:t>
      </w:r>
    </w:p>
    <w:p w:rsidR="00CB664C" w:rsidRPr="00647974" w:rsidRDefault="00292D84" w:rsidP="00647974">
      <w:pPr>
        <w:ind w:left="420" w:firstLineChars="100" w:firstLine="214"/>
        <w:rPr>
          <w:rFonts w:asciiTheme="minorEastAsia" w:hAnsiTheme="minorEastAsia"/>
        </w:rPr>
      </w:pPr>
      <w:r w:rsidRPr="00647974">
        <w:rPr>
          <w:rFonts w:asciiTheme="minorEastAsia" w:hAnsiTheme="minorEastAsia" w:hint="eastAsia"/>
        </w:rPr>
        <w:t>積極的に参画し、</w:t>
      </w:r>
      <w:r w:rsidR="002F1201" w:rsidRPr="00647974">
        <w:rPr>
          <w:rFonts w:asciiTheme="minorEastAsia" w:hAnsiTheme="minorEastAsia" w:hint="eastAsia"/>
        </w:rPr>
        <w:t>担い手への農地の利用集積</w:t>
      </w:r>
      <w:r w:rsidR="00CB664C" w:rsidRPr="00647974">
        <w:rPr>
          <w:rFonts w:asciiTheme="minorEastAsia" w:hAnsiTheme="minorEastAsia" w:hint="eastAsia"/>
        </w:rPr>
        <w:t>・集約</w:t>
      </w:r>
      <w:r w:rsidR="0084478F">
        <w:rPr>
          <w:rFonts w:asciiTheme="minorEastAsia" w:hAnsiTheme="minorEastAsia" w:hint="eastAsia"/>
        </w:rPr>
        <w:t>に取り組む意欲の向上を図ること</w:t>
      </w:r>
    </w:p>
    <w:p w:rsidR="000A04D9" w:rsidRPr="000A04D9" w:rsidRDefault="000A04D9" w:rsidP="000A04D9">
      <w:pPr>
        <w:ind w:leftChars="200" w:left="642" w:hangingChars="100" w:hanging="214"/>
        <w:rPr>
          <w:rFonts w:asciiTheme="minorEastAsia" w:hAnsiTheme="minorEastAsia"/>
        </w:rPr>
      </w:pPr>
      <w:r w:rsidRPr="000A04D9">
        <w:rPr>
          <w:rFonts w:asciiTheme="minorEastAsia" w:hAnsiTheme="minorEastAsia" w:hint="eastAsia"/>
        </w:rPr>
        <w:t>②</w:t>
      </w:r>
      <w:r>
        <w:rPr>
          <w:rFonts w:asciiTheme="minorEastAsia" w:hAnsiTheme="minorEastAsia" w:hint="eastAsia"/>
        </w:rPr>
        <w:t xml:space="preserve">　</w:t>
      </w:r>
      <w:r w:rsidR="007E62E7" w:rsidRPr="000A04D9">
        <w:rPr>
          <w:rFonts w:asciiTheme="minorEastAsia" w:hAnsiTheme="minorEastAsia" w:hint="eastAsia"/>
        </w:rPr>
        <w:t>今後営農継続が</w:t>
      </w:r>
      <w:r w:rsidR="0084478F" w:rsidRPr="000A04D9">
        <w:rPr>
          <w:rFonts w:asciiTheme="minorEastAsia" w:hAnsiTheme="minorEastAsia" w:hint="eastAsia"/>
        </w:rPr>
        <w:t>危ぶまれる</w:t>
      </w:r>
      <w:r w:rsidR="007E62E7" w:rsidRPr="000A04D9">
        <w:rPr>
          <w:rFonts w:asciiTheme="minorEastAsia" w:hAnsiTheme="minorEastAsia" w:hint="eastAsia"/>
        </w:rPr>
        <w:t>農業者</w:t>
      </w:r>
      <w:r w:rsidR="00426DE6" w:rsidRPr="000A04D9">
        <w:rPr>
          <w:rFonts w:asciiTheme="minorEastAsia" w:hAnsiTheme="minorEastAsia" w:hint="eastAsia"/>
        </w:rPr>
        <w:t>をリストアップの上、訪問活動</w:t>
      </w:r>
      <w:r w:rsidR="00677361" w:rsidRPr="000A04D9">
        <w:rPr>
          <w:rFonts w:asciiTheme="minorEastAsia" w:hAnsiTheme="minorEastAsia" w:hint="eastAsia"/>
        </w:rPr>
        <w:t>により</w:t>
      </w:r>
      <w:r w:rsidR="00F4090C" w:rsidRPr="000A04D9">
        <w:rPr>
          <w:rFonts w:asciiTheme="minorEastAsia" w:hAnsiTheme="minorEastAsia" w:hint="eastAsia"/>
        </w:rPr>
        <w:t>農地の貸借等の意向を把握し、</w:t>
      </w:r>
      <w:r w:rsidR="00134360" w:rsidRPr="000A04D9">
        <w:rPr>
          <w:rFonts w:asciiTheme="minorEastAsia" w:hAnsiTheme="minorEastAsia" w:hint="eastAsia"/>
        </w:rPr>
        <w:t>「意向把握カード</w:t>
      </w:r>
      <w:r w:rsidR="008F15D0" w:rsidRPr="000A04D9">
        <w:rPr>
          <w:rFonts w:asciiTheme="minorEastAsia" w:hAnsiTheme="minorEastAsia" w:hint="eastAsia"/>
        </w:rPr>
        <w:t>（仮称）</w:t>
      </w:r>
      <w:r w:rsidR="00134360" w:rsidRPr="000A04D9">
        <w:rPr>
          <w:rFonts w:asciiTheme="minorEastAsia" w:hAnsiTheme="minorEastAsia" w:hint="eastAsia"/>
        </w:rPr>
        <w:t>」</w:t>
      </w:r>
      <w:r w:rsidR="00F4090C" w:rsidRPr="000A04D9">
        <w:rPr>
          <w:rFonts w:asciiTheme="minorEastAsia" w:hAnsiTheme="minorEastAsia" w:hint="eastAsia"/>
        </w:rPr>
        <w:t>を作成する</w:t>
      </w:r>
      <w:r>
        <w:rPr>
          <w:rFonts w:asciiTheme="minorEastAsia" w:hAnsiTheme="minorEastAsia" w:hint="eastAsia"/>
        </w:rPr>
        <w:t>こと</w:t>
      </w:r>
    </w:p>
    <w:p w:rsidR="00167E29" w:rsidRDefault="000A04D9" w:rsidP="000A04D9">
      <w:pPr>
        <w:ind w:leftChars="200" w:left="642" w:hangingChars="100" w:hanging="214"/>
        <w:rPr>
          <w:rFonts w:asciiTheme="minorEastAsia" w:hAnsiTheme="minorEastAsia"/>
        </w:rPr>
      </w:pPr>
      <w:r>
        <w:rPr>
          <w:rFonts w:asciiTheme="minorEastAsia" w:hAnsiTheme="minorEastAsia" w:hint="eastAsia"/>
        </w:rPr>
        <w:t xml:space="preserve">③　</w:t>
      </w:r>
      <w:r w:rsidR="008F15D0" w:rsidRPr="000A04D9">
        <w:rPr>
          <w:rFonts w:asciiTheme="minorEastAsia" w:hAnsiTheme="minorEastAsia" w:hint="eastAsia"/>
        </w:rPr>
        <w:t>あっせん意向があった場合は、『</w:t>
      </w:r>
      <w:r w:rsidR="00374207" w:rsidRPr="000A04D9">
        <w:rPr>
          <w:rFonts w:asciiTheme="minorEastAsia" w:hAnsiTheme="minorEastAsia" w:hint="eastAsia"/>
        </w:rPr>
        <w:t>あっせん</w:t>
      </w:r>
      <w:r w:rsidR="0084478F" w:rsidRPr="000A04D9">
        <w:rPr>
          <w:rFonts w:asciiTheme="minorEastAsia" w:hAnsiTheme="minorEastAsia" w:hint="eastAsia"/>
        </w:rPr>
        <w:t>相談</w:t>
      </w:r>
      <w:r w:rsidR="008F15D0" w:rsidRPr="000A04D9">
        <w:rPr>
          <w:rFonts w:asciiTheme="minorEastAsia" w:hAnsiTheme="minorEastAsia" w:hint="eastAsia"/>
        </w:rPr>
        <w:t>カード（仮称</w:t>
      </w:r>
      <w:r w:rsidR="0084478F" w:rsidRPr="000A04D9">
        <w:rPr>
          <w:rFonts w:asciiTheme="minorEastAsia" w:hAnsiTheme="minorEastAsia" w:hint="eastAsia"/>
        </w:rPr>
        <w:t>）（</w:t>
      </w:r>
      <w:r w:rsidR="008F15D0" w:rsidRPr="000A04D9">
        <w:rPr>
          <w:rFonts w:asciiTheme="minorEastAsia" w:hAnsiTheme="minorEastAsia" w:hint="eastAsia"/>
        </w:rPr>
        <w:t>以下「</w:t>
      </w:r>
      <w:r w:rsidR="0084478F" w:rsidRPr="000A04D9">
        <w:rPr>
          <w:rFonts w:asciiTheme="minorEastAsia" w:hAnsiTheme="minorEastAsia" w:hint="eastAsia"/>
        </w:rPr>
        <w:t>相談</w:t>
      </w:r>
      <w:r w:rsidR="008F15D0" w:rsidRPr="000A04D9">
        <w:rPr>
          <w:rFonts w:asciiTheme="minorEastAsia" w:hAnsiTheme="minorEastAsia" w:hint="eastAsia"/>
        </w:rPr>
        <w:t>カード」という。）』</w:t>
      </w:r>
      <w:r w:rsidR="00134360" w:rsidRPr="000A04D9">
        <w:rPr>
          <w:rFonts w:asciiTheme="minorEastAsia" w:hAnsiTheme="minorEastAsia" w:hint="eastAsia"/>
        </w:rPr>
        <w:t>に</w:t>
      </w:r>
      <w:r>
        <w:rPr>
          <w:rFonts w:asciiTheme="minorEastAsia" w:hAnsiTheme="minorEastAsia" w:hint="eastAsia"/>
        </w:rPr>
        <w:t>記載</w:t>
      </w:r>
      <w:r w:rsidR="00FC0EE4" w:rsidRPr="000A04D9">
        <w:rPr>
          <w:rFonts w:asciiTheme="minorEastAsia" w:hAnsiTheme="minorEastAsia" w:hint="eastAsia"/>
        </w:rPr>
        <w:t>し、</w:t>
      </w:r>
      <w:r w:rsidR="00E25980">
        <w:rPr>
          <w:rFonts w:asciiTheme="minorEastAsia" w:hAnsiTheme="minorEastAsia" w:hint="eastAsia"/>
        </w:rPr>
        <w:t>推進班及び農業委員会内で意向</w:t>
      </w:r>
      <w:r w:rsidR="00F66170" w:rsidRPr="000A04D9">
        <w:rPr>
          <w:rFonts w:asciiTheme="minorEastAsia" w:hAnsiTheme="minorEastAsia" w:hint="eastAsia"/>
        </w:rPr>
        <w:t>を共有しながら</w:t>
      </w:r>
      <w:r w:rsidR="002F1201" w:rsidRPr="000A04D9">
        <w:rPr>
          <w:rFonts w:asciiTheme="minorEastAsia" w:hAnsiTheme="minorEastAsia" w:hint="eastAsia"/>
        </w:rPr>
        <w:t>現地活動を</w:t>
      </w:r>
      <w:r w:rsidR="008F15D0" w:rsidRPr="000A04D9">
        <w:rPr>
          <w:rFonts w:asciiTheme="minorEastAsia" w:hAnsiTheme="minorEastAsia" w:hint="eastAsia"/>
        </w:rPr>
        <w:t>行う</w:t>
      </w:r>
      <w:r w:rsidR="00B00A23" w:rsidRPr="000A04D9">
        <w:rPr>
          <w:rFonts w:asciiTheme="minorEastAsia" w:hAnsiTheme="minorEastAsia" w:hint="eastAsia"/>
        </w:rPr>
        <w:t>こと</w:t>
      </w:r>
    </w:p>
    <w:p w:rsidR="00167E29" w:rsidRPr="000A04D9" w:rsidRDefault="00167E29" w:rsidP="000A04D9">
      <w:pPr>
        <w:ind w:leftChars="200" w:left="642" w:hangingChars="100" w:hanging="214"/>
        <w:rPr>
          <w:rFonts w:asciiTheme="minorEastAsia" w:hAnsiTheme="minorEastAsia"/>
        </w:rPr>
      </w:pPr>
      <w:r>
        <w:rPr>
          <w:rFonts w:asciiTheme="minorEastAsia" w:hAnsiTheme="minorEastAsia" w:hint="eastAsia"/>
        </w:rPr>
        <w:t xml:space="preserve">    ①の話し合いの中で、担い手からあっせん意向があった場合も</w:t>
      </w:r>
      <w:r w:rsidR="005E0BA1">
        <w:rPr>
          <w:rFonts w:asciiTheme="minorEastAsia" w:hAnsiTheme="minorEastAsia" w:hint="eastAsia"/>
        </w:rPr>
        <w:t>同様とすること</w:t>
      </w:r>
    </w:p>
    <w:p w:rsidR="00B00A23" w:rsidRDefault="000A04D9" w:rsidP="00F4166E">
      <w:pPr>
        <w:ind w:leftChars="200" w:left="642" w:hangingChars="100" w:hanging="214"/>
        <w:rPr>
          <w:rFonts w:asciiTheme="minorEastAsia" w:hAnsiTheme="minorEastAsia"/>
        </w:rPr>
      </w:pPr>
      <w:r>
        <w:rPr>
          <w:rFonts w:asciiTheme="minorEastAsia" w:hAnsiTheme="minorEastAsia" w:hint="eastAsia"/>
        </w:rPr>
        <w:t xml:space="preserve">④　</w:t>
      </w:r>
      <w:r w:rsidR="00426DE6" w:rsidRPr="00FD37C6">
        <w:rPr>
          <w:rFonts w:asciiTheme="minorEastAsia" w:hAnsiTheme="minorEastAsia" w:hint="eastAsia"/>
        </w:rPr>
        <w:t>担当する地域内で、特に</w:t>
      </w:r>
      <w:r w:rsidR="002F1201">
        <w:rPr>
          <w:rFonts w:asciiTheme="minorEastAsia" w:hAnsiTheme="minorEastAsia" w:hint="eastAsia"/>
        </w:rPr>
        <w:t>担い手への農地の利用集積</w:t>
      </w:r>
      <w:r w:rsidR="002F1201" w:rsidRPr="00FD37C6">
        <w:rPr>
          <w:rFonts w:asciiTheme="minorEastAsia" w:hAnsiTheme="minorEastAsia" w:hint="eastAsia"/>
        </w:rPr>
        <w:t>・集約を</w:t>
      </w:r>
      <w:r w:rsidR="00426DE6" w:rsidRPr="00FD37C6">
        <w:rPr>
          <w:rFonts w:asciiTheme="minorEastAsia" w:hAnsiTheme="minorEastAsia" w:hint="eastAsia"/>
        </w:rPr>
        <w:t>促進しようとする地区がある場合は、重点地区として</w:t>
      </w:r>
      <w:r w:rsidR="00E25980">
        <w:rPr>
          <w:rFonts w:asciiTheme="minorEastAsia" w:hAnsiTheme="minorEastAsia" w:hint="eastAsia"/>
        </w:rPr>
        <w:t>設定</w:t>
      </w:r>
      <w:r w:rsidR="00426DE6" w:rsidRPr="00FD37C6">
        <w:rPr>
          <w:rFonts w:asciiTheme="minorEastAsia" w:hAnsiTheme="minorEastAsia" w:hint="eastAsia"/>
        </w:rPr>
        <w:t>し、集中的に活動する</w:t>
      </w:r>
      <w:r w:rsidR="00B00A23" w:rsidRPr="00FD37C6">
        <w:rPr>
          <w:rFonts w:asciiTheme="minorEastAsia" w:hAnsiTheme="minorEastAsia" w:hint="eastAsia"/>
        </w:rPr>
        <w:t>こと</w:t>
      </w:r>
    </w:p>
    <w:p w:rsidR="00F77D12" w:rsidRPr="00F77D12" w:rsidRDefault="00F77D12" w:rsidP="00F77D12">
      <w:pPr>
        <w:rPr>
          <w:rFonts w:asciiTheme="minorEastAsia" w:hAnsiTheme="minorEastAsia"/>
        </w:rPr>
      </w:pPr>
      <w:r w:rsidRPr="00F77D12">
        <w:rPr>
          <w:rFonts w:asciiTheme="minorEastAsia" w:hAnsiTheme="minorEastAsia" w:hint="eastAsia"/>
        </w:rPr>
        <w:t>（３）活動</w:t>
      </w:r>
      <w:r w:rsidR="00F66170">
        <w:rPr>
          <w:rFonts w:asciiTheme="minorEastAsia" w:hAnsiTheme="minorEastAsia" w:hint="eastAsia"/>
        </w:rPr>
        <w:t>状況</w:t>
      </w:r>
      <w:r w:rsidRPr="00F77D12">
        <w:rPr>
          <w:rFonts w:asciiTheme="minorEastAsia" w:hAnsiTheme="minorEastAsia" w:hint="eastAsia"/>
        </w:rPr>
        <w:t>の報告</w:t>
      </w:r>
    </w:p>
    <w:p w:rsidR="00F77D12" w:rsidRPr="00F77D12" w:rsidRDefault="00AE112A" w:rsidP="00F77D12">
      <w:pPr>
        <w:ind w:leftChars="200" w:left="428" w:firstLineChars="100" w:firstLine="214"/>
        <w:rPr>
          <w:rFonts w:asciiTheme="minorEastAsia" w:hAnsiTheme="minorEastAsia"/>
        </w:rPr>
      </w:pPr>
      <w:r>
        <w:rPr>
          <w:rFonts w:asciiTheme="minorEastAsia" w:hAnsiTheme="minorEastAsia" w:hint="eastAsia"/>
        </w:rPr>
        <w:t>農業委員及び推進委員は</w:t>
      </w:r>
      <w:r w:rsidR="00F77D12" w:rsidRPr="00F77D12">
        <w:rPr>
          <w:rFonts w:asciiTheme="minorEastAsia" w:hAnsiTheme="minorEastAsia" w:hint="eastAsia"/>
        </w:rPr>
        <w:t>現地活動の</w:t>
      </w:r>
      <w:r w:rsidR="00F66170">
        <w:rPr>
          <w:rFonts w:asciiTheme="minorEastAsia" w:hAnsiTheme="minorEastAsia" w:hint="eastAsia"/>
        </w:rPr>
        <w:t>状況</w:t>
      </w:r>
      <w:r w:rsidR="00F77D12" w:rsidRPr="00F77D12">
        <w:rPr>
          <w:rFonts w:asciiTheme="minorEastAsia" w:hAnsiTheme="minorEastAsia" w:hint="eastAsia"/>
        </w:rPr>
        <w:t>を</w:t>
      </w:r>
      <w:r w:rsidR="00F77D12" w:rsidRPr="00FD37C6">
        <w:rPr>
          <w:rFonts w:hint="eastAsia"/>
        </w:rPr>
        <w:t>農業委員・農地利用最適化推進委員活動報告書</w:t>
      </w:r>
      <w:r w:rsidR="00F77D12">
        <w:rPr>
          <w:rFonts w:hint="eastAsia"/>
        </w:rPr>
        <w:t>（以下「報告書」という。）に記載し、農業委員会に</w:t>
      </w:r>
      <w:r w:rsidR="000A04D9">
        <w:rPr>
          <w:rFonts w:hint="eastAsia"/>
        </w:rPr>
        <w:t>報告</w:t>
      </w:r>
      <w:r w:rsidR="00F77D12">
        <w:rPr>
          <w:rFonts w:hint="eastAsia"/>
        </w:rPr>
        <w:t>する</w:t>
      </w:r>
      <w:r w:rsidR="00F77D12" w:rsidRPr="00FD37C6">
        <w:rPr>
          <w:rFonts w:hint="eastAsia"/>
        </w:rPr>
        <w:t>。</w:t>
      </w:r>
    </w:p>
    <w:p w:rsidR="00297987" w:rsidRPr="000A04D9" w:rsidRDefault="00297987" w:rsidP="00D44E4C">
      <w:pPr>
        <w:spacing w:line="180" w:lineRule="exact"/>
        <w:ind w:left="428" w:hangingChars="200" w:hanging="428"/>
        <w:rPr>
          <w:rFonts w:asciiTheme="minorEastAsia" w:hAnsiTheme="minorEastAsia"/>
        </w:rPr>
      </w:pPr>
    </w:p>
    <w:p w:rsidR="00184616" w:rsidRDefault="00677361" w:rsidP="00184616">
      <w:pPr>
        <w:rPr>
          <w:rFonts w:ascii="ＭＳ ゴシック" w:eastAsia="ＭＳ ゴシック" w:hAnsi="ＭＳ ゴシック"/>
        </w:rPr>
      </w:pPr>
      <w:r w:rsidRPr="00FD37C6">
        <w:rPr>
          <w:rFonts w:ascii="ＭＳ ゴシック" w:eastAsia="ＭＳ ゴシック" w:hAnsi="ＭＳ ゴシック" w:hint="eastAsia"/>
        </w:rPr>
        <w:t xml:space="preserve">３　</w:t>
      </w:r>
      <w:r w:rsidR="00184616" w:rsidRPr="00FD37C6">
        <w:rPr>
          <w:rFonts w:ascii="ＭＳ ゴシック" w:eastAsia="ＭＳ ゴシック" w:hAnsi="ＭＳ ゴシック" w:hint="eastAsia"/>
        </w:rPr>
        <w:t>農業委員会業務推進の</w:t>
      </w:r>
      <w:r w:rsidR="000A04D9">
        <w:rPr>
          <w:rFonts w:ascii="ＭＳ ゴシック" w:eastAsia="ＭＳ ゴシック" w:hAnsi="ＭＳ ゴシック" w:hint="eastAsia"/>
        </w:rPr>
        <w:t>充実</w:t>
      </w:r>
      <w:r w:rsidR="00184616" w:rsidRPr="00FD37C6">
        <w:rPr>
          <w:rFonts w:ascii="ＭＳ ゴシック" w:eastAsia="ＭＳ ゴシック" w:hAnsi="ＭＳ ゴシック" w:hint="eastAsia"/>
        </w:rPr>
        <w:t>強化</w:t>
      </w:r>
    </w:p>
    <w:p w:rsidR="00C54ABB" w:rsidRPr="00C54ABB" w:rsidRDefault="00C54ABB" w:rsidP="00C54ABB">
      <w:pPr>
        <w:pStyle w:val="a5"/>
        <w:numPr>
          <w:ilvl w:val="0"/>
          <w:numId w:val="19"/>
        </w:numPr>
        <w:ind w:leftChars="0"/>
        <w:rPr>
          <w:rFonts w:asciiTheme="minorEastAsia" w:hAnsiTheme="minorEastAsia"/>
        </w:rPr>
      </w:pPr>
      <w:r w:rsidRPr="00C54ABB">
        <w:rPr>
          <w:rFonts w:asciiTheme="minorEastAsia" w:hAnsiTheme="minorEastAsia" w:hint="eastAsia"/>
        </w:rPr>
        <w:t>推進班</w:t>
      </w:r>
      <w:r>
        <w:rPr>
          <w:rFonts w:asciiTheme="minorEastAsia" w:hAnsiTheme="minorEastAsia" w:hint="eastAsia"/>
        </w:rPr>
        <w:t>の編成</w:t>
      </w:r>
    </w:p>
    <w:p w:rsidR="00C54ABB" w:rsidRDefault="00C54ABB" w:rsidP="00C54ABB">
      <w:pPr>
        <w:ind w:leftChars="250" w:left="535" w:firstLineChars="100" w:firstLine="214"/>
        <w:rPr>
          <w:rFonts w:asciiTheme="minorEastAsia" w:hAnsiTheme="minorEastAsia"/>
        </w:rPr>
      </w:pPr>
      <w:r>
        <w:rPr>
          <w:rFonts w:asciiTheme="minorEastAsia" w:hAnsiTheme="minorEastAsia" w:hint="eastAsia"/>
        </w:rPr>
        <w:t>推進班の編成に当たっては、農業委員会の実態により、効果的な活動体制にするよう配慮する。</w:t>
      </w:r>
    </w:p>
    <w:p w:rsidR="00184616" w:rsidRPr="00FD37C6" w:rsidRDefault="00184616" w:rsidP="00C54ABB">
      <w:pPr>
        <w:pStyle w:val="a5"/>
        <w:numPr>
          <w:ilvl w:val="0"/>
          <w:numId w:val="19"/>
        </w:numPr>
        <w:ind w:leftChars="0"/>
      </w:pPr>
      <w:r w:rsidRPr="00FD37C6">
        <w:rPr>
          <w:rFonts w:hint="eastAsia"/>
        </w:rPr>
        <w:t>農業委員及び推進委員による農地利用</w:t>
      </w:r>
      <w:r w:rsidR="00AE112A">
        <w:rPr>
          <w:rFonts w:hint="eastAsia"/>
        </w:rPr>
        <w:t>の</w:t>
      </w:r>
      <w:r w:rsidRPr="00FD37C6">
        <w:rPr>
          <w:rFonts w:hint="eastAsia"/>
        </w:rPr>
        <w:t>最適化</w:t>
      </w:r>
      <w:r w:rsidR="00AE112A">
        <w:rPr>
          <w:rFonts w:hint="eastAsia"/>
        </w:rPr>
        <w:t>の</w:t>
      </w:r>
      <w:r w:rsidRPr="00FD37C6">
        <w:rPr>
          <w:rFonts w:hint="eastAsia"/>
        </w:rPr>
        <w:t>推進に係る</w:t>
      </w:r>
      <w:r w:rsidR="00037207" w:rsidRPr="00FD37C6">
        <w:rPr>
          <w:rFonts w:hint="eastAsia"/>
        </w:rPr>
        <w:t>定例的な</w:t>
      </w:r>
      <w:r w:rsidR="00F87A9E" w:rsidRPr="00FD37C6">
        <w:rPr>
          <w:rFonts w:hint="eastAsia"/>
        </w:rPr>
        <w:t>情報共有</w:t>
      </w:r>
      <w:r w:rsidR="00216701">
        <w:rPr>
          <w:rFonts w:hint="eastAsia"/>
        </w:rPr>
        <w:t>及び協議</w:t>
      </w:r>
    </w:p>
    <w:p w:rsidR="000A04D9" w:rsidRDefault="00AE112A" w:rsidP="000A04D9">
      <w:pPr>
        <w:pStyle w:val="a5"/>
        <w:ind w:leftChars="0" w:left="720"/>
      </w:pPr>
      <w:r w:rsidRPr="00FD37C6">
        <w:rPr>
          <w:rFonts w:hint="eastAsia"/>
        </w:rPr>
        <w:t>総会開催日など</w:t>
      </w:r>
      <w:r w:rsidR="000A04D9">
        <w:rPr>
          <w:rFonts w:hint="eastAsia"/>
        </w:rPr>
        <w:t>の機会</w:t>
      </w:r>
      <w:r>
        <w:rPr>
          <w:rFonts w:hint="eastAsia"/>
        </w:rPr>
        <w:t>に</w:t>
      </w:r>
      <w:r w:rsidRPr="00FD37C6">
        <w:rPr>
          <w:rFonts w:hint="eastAsia"/>
        </w:rPr>
        <w:t>農地利用最適化推進</w:t>
      </w:r>
      <w:r>
        <w:rPr>
          <w:rFonts w:hint="eastAsia"/>
        </w:rPr>
        <w:t>検討</w:t>
      </w:r>
      <w:r w:rsidRPr="00FD37C6">
        <w:rPr>
          <w:rFonts w:hint="eastAsia"/>
        </w:rPr>
        <w:t>会（仮称</w:t>
      </w:r>
      <w:r>
        <w:rPr>
          <w:rFonts w:hint="eastAsia"/>
        </w:rPr>
        <w:t>）（</w:t>
      </w:r>
      <w:r w:rsidRPr="00FD37C6">
        <w:rPr>
          <w:rFonts w:hint="eastAsia"/>
        </w:rPr>
        <w:t>以下「</w:t>
      </w:r>
      <w:r>
        <w:rPr>
          <w:rFonts w:hint="eastAsia"/>
        </w:rPr>
        <w:t>検討会</w:t>
      </w:r>
      <w:r w:rsidRPr="00FD37C6">
        <w:rPr>
          <w:rFonts w:hint="eastAsia"/>
        </w:rPr>
        <w:t>」という。）を</w:t>
      </w:r>
      <w:r>
        <w:rPr>
          <w:rFonts w:hint="eastAsia"/>
        </w:rPr>
        <w:t>定期</w:t>
      </w:r>
    </w:p>
    <w:p w:rsidR="00184616" w:rsidRPr="00FD37C6" w:rsidRDefault="00AE112A" w:rsidP="000A04D9">
      <w:pPr>
        <w:ind w:leftChars="200" w:left="428"/>
      </w:pPr>
      <w:r>
        <w:rPr>
          <w:rFonts w:hint="eastAsia"/>
        </w:rPr>
        <w:t>的に</w:t>
      </w:r>
      <w:r w:rsidRPr="00FD37C6">
        <w:rPr>
          <w:rFonts w:hint="eastAsia"/>
        </w:rPr>
        <w:t>開催</w:t>
      </w:r>
      <w:r>
        <w:rPr>
          <w:rFonts w:hint="eastAsia"/>
        </w:rPr>
        <w:t>し、</w:t>
      </w:r>
      <w:r w:rsidR="00F66170" w:rsidRPr="00FD37C6">
        <w:rPr>
          <w:rFonts w:hint="eastAsia"/>
        </w:rPr>
        <w:t>農業委員及び推進委員が情報交換や</w:t>
      </w:r>
      <w:r w:rsidR="00F66170">
        <w:rPr>
          <w:rFonts w:hint="eastAsia"/>
        </w:rPr>
        <w:t>対策の</w:t>
      </w:r>
      <w:r w:rsidR="00F66170" w:rsidRPr="00FD37C6">
        <w:rPr>
          <w:rFonts w:hint="eastAsia"/>
        </w:rPr>
        <w:t>協議</w:t>
      </w:r>
      <w:r w:rsidR="00F66170">
        <w:rPr>
          <w:rFonts w:hint="eastAsia"/>
        </w:rPr>
        <w:t>を行い、</w:t>
      </w:r>
      <w:r w:rsidR="000A04D9">
        <w:rPr>
          <w:rFonts w:hint="eastAsia"/>
        </w:rPr>
        <w:t>農業委員及び推進委員が</w:t>
      </w:r>
      <w:r w:rsidR="00184616" w:rsidRPr="00FD37C6">
        <w:rPr>
          <w:rFonts w:hint="eastAsia"/>
        </w:rPr>
        <w:t>総意の</w:t>
      </w:r>
      <w:r w:rsidR="00216701">
        <w:rPr>
          <w:rFonts w:hint="eastAsia"/>
        </w:rPr>
        <w:t>もとで</w:t>
      </w:r>
      <w:r>
        <w:rPr>
          <w:rFonts w:hint="eastAsia"/>
        </w:rPr>
        <w:t>現地活動を行</w:t>
      </w:r>
      <w:r w:rsidR="000A04D9">
        <w:rPr>
          <w:rFonts w:hint="eastAsia"/>
        </w:rPr>
        <w:t>えるよう</w:t>
      </w:r>
      <w:r>
        <w:rPr>
          <w:rFonts w:hint="eastAsia"/>
        </w:rPr>
        <w:t>支援する。</w:t>
      </w:r>
    </w:p>
    <w:p w:rsidR="00D8741D" w:rsidRPr="00FD37C6" w:rsidRDefault="00D8741D" w:rsidP="00184616">
      <w:pPr>
        <w:pStyle w:val="a5"/>
        <w:ind w:leftChars="0" w:left="720"/>
      </w:pPr>
      <w:r w:rsidRPr="00FD37C6">
        <w:rPr>
          <w:rFonts w:hint="eastAsia"/>
        </w:rPr>
        <w:t>また、</w:t>
      </w:r>
      <w:r w:rsidR="000A04D9">
        <w:rPr>
          <w:rFonts w:hint="eastAsia"/>
        </w:rPr>
        <w:t>検討会</w:t>
      </w:r>
      <w:r w:rsidRPr="00FD37C6">
        <w:rPr>
          <w:rFonts w:hint="eastAsia"/>
        </w:rPr>
        <w:t>を活用して、農地利用最適化</w:t>
      </w:r>
      <w:r w:rsidR="002F1201">
        <w:rPr>
          <w:rFonts w:hint="eastAsia"/>
        </w:rPr>
        <w:t>の</w:t>
      </w:r>
      <w:r w:rsidR="00352431">
        <w:rPr>
          <w:rFonts w:hint="eastAsia"/>
        </w:rPr>
        <w:t>推進に活用できる事業等の</w:t>
      </w:r>
      <w:r w:rsidRPr="00FD37C6">
        <w:rPr>
          <w:rFonts w:hint="eastAsia"/>
        </w:rPr>
        <w:t>情報</w:t>
      </w:r>
      <w:r w:rsidR="00352431">
        <w:rPr>
          <w:rFonts w:hint="eastAsia"/>
        </w:rPr>
        <w:t>を</w:t>
      </w:r>
      <w:r w:rsidR="00F66170">
        <w:rPr>
          <w:rFonts w:hint="eastAsia"/>
        </w:rPr>
        <w:t>提供す</w:t>
      </w:r>
      <w:r w:rsidR="00352431">
        <w:rPr>
          <w:rFonts w:hint="eastAsia"/>
        </w:rPr>
        <w:t>る</w:t>
      </w:r>
      <w:r w:rsidRPr="00FD37C6">
        <w:rPr>
          <w:rFonts w:hint="eastAsia"/>
        </w:rPr>
        <w:t>。</w:t>
      </w:r>
    </w:p>
    <w:p w:rsidR="003221EE" w:rsidRDefault="00037207" w:rsidP="00184616">
      <w:pPr>
        <w:pStyle w:val="a5"/>
        <w:ind w:leftChars="0" w:left="720"/>
      </w:pPr>
      <w:r w:rsidRPr="00FD37C6">
        <w:rPr>
          <w:rFonts w:hint="eastAsia"/>
        </w:rPr>
        <w:t>なお、総会に推進委員全員の出席を求めない農業委員会にあっては、推進班と</w:t>
      </w:r>
      <w:r w:rsidR="002F1201">
        <w:rPr>
          <w:rFonts w:hint="eastAsia"/>
        </w:rPr>
        <w:t>検討会</w:t>
      </w:r>
      <w:r w:rsidR="003221EE">
        <w:rPr>
          <w:rFonts w:hint="eastAsia"/>
        </w:rPr>
        <w:t>との連携</w:t>
      </w:r>
    </w:p>
    <w:p w:rsidR="007170A1" w:rsidRPr="00FD37C6" w:rsidRDefault="003221EE" w:rsidP="003221EE">
      <w:pPr>
        <w:ind w:firstLineChars="250" w:firstLine="535"/>
      </w:pPr>
      <w:r>
        <w:rPr>
          <w:rFonts w:hint="eastAsia"/>
        </w:rPr>
        <w:t>を図る。</w:t>
      </w:r>
    </w:p>
    <w:p w:rsidR="006A5963" w:rsidRPr="00FD37C6" w:rsidRDefault="00FC0EE4" w:rsidP="00C54ABB">
      <w:pPr>
        <w:pStyle w:val="a5"/>
        <w:numPr>
          <w:ilvl w:val="0"/>
          <w:numId w:val="19"/>
        </w:numPr>
        <w:ind w:leftChars="0"/>
      </w:pPr>
      <w:r w:rsidRPr="00FD37C6">
        <w:rPr>
          <w:rFonts w:hint="eastAsia"/>
        </w:rPr>
        <w:t>農地中間管理機構との連携</w:t>
      </w:r>
    </w:p>
    <w:p w:rsidR="000A04D9" w:rsidRDefault="002F1201" w:rsidP="000A04D9">
      <w:pPr>
        <w:pStyle w:val="a5"/>
        <w:ind w:leftChars="0" w:left="720"/>
      </w:pPr>
      <w:r>
        <w:rPr>
          <w:rFonts w:hint="eastAsia"/>
        </w:rPr>
        <w:t>検討会</w:t>
      </w:r>
      <w:r w:rsidR="00FC0EE4" w:rsidRPr="00FD37C6">
        <w:rPr>
          <w:rFonts w:hint="eastAsia"/>
        </w:rPr>
        <w:t>には、農地中間管理機構</w:t>
      </w:r>
      <w:r w:rsidR="003221EE">
        <w:rPr>
          <w:rFonts w:hint="eastAsia"/>
        </w:rPr>
        <w:t>である農業公社</w:t>
      </w:r>
      <w:r w:rsidR="00FC0EE4" w:rsidRPr="00FD37C6">
        <w:rPr>
          <w:rFonts w:hint="eastAsia"/>
        </w:rPr>
        <w:t>との連携を</w:t>
      </w:r>
      <w:r w:rsidR="000A04D9">
        <w:rPr>
          <w:rFonts w:hint="eastAsia"/>
        </w:rPr>
        <w:t>強化す</w:t>
      </w:r>
      <w:r w:rsidR="00FC0EE4" w:rsidRPr="00FD37C6">
        <w:rPr>
          <w:rFonts w:hint="eastAsia"/>
        </w:rPr>
        <w:t>るため、原則として農地コー</w:t>
      </w:r>
    </w:p>
    <w:p w:rsidR="00FC0EE4" w:rsidRPr="00FD37C6" w:rsidRDefault="00FC0EE4" w:rsidP="000A04D9">
      <w:pPr>
        <w:ind w:firstLineChars="250" w:firstLine="535"/>
      </w:pPr>
      <w:r w:rsidRPr="00FD37C6">
        <w:rPr>
          <w:rFonts w:hint="eastAsia"/>
        </w:rPr>
        <w:lastRenderedPageBreak/>
        <w:t>ディネーターの出席を</w:t>
      </w:r>
      <w:r w:rsidR="003221EE">
        <w:rPr>
          <w:rFonts w:hint="eastAsia"/>
        </w:rPr>
        <w:t>要請する</w:t>
      </w:r>
      <w:r w:rsidR="00F87A9E" w:rsidRPr="00FD37C6">
        <w:rPr>
          <w:rFonts w:hint="eastAsia"/>
        </w:rPr>
        <w:t>。</w:t>
      </w:r>
    </w:p>
    <w:p w:rsidR="003838E9" w:rsidRPr="00FD37C6" w:rsidRDefault="00FC0EE4" w:rsidP="006A5963">
      <w:pPr>
        <w:pStyle w:val="a5"/>
        <w:ind w:leftChars="0" w:left="720"/>
      </w:pPr>
      <w:r w:rsidRPr="00FD37C6">
        <w:rPr>
          <w:rFonts w:hint="eastAsia"/>
        </w:rPr>
        <w:t>農業委員及び推進委員、農地コーディネーター</w:t>
      </w:r>
      <w:r w:rsidR="009A74C3" w:rsidRPr="00FD37C6">
        <w:rPr>
          <w:rFonts w:hint="eastAsia"/>
        </w:rPr>
        <w:t>の</w:t>
      </w:r>
      <w:r w:rsidR="003838E9" w:rsidRPr="00FD37C6">
        <w:rPr>
          <w:rFonts w:hint="eastAsia"/>
        </w:rPr>
        <w:t>現地</w:t>
      </w:r>
      <w:r w:rsidRPr="00FD37C6">
        <w:rPr>
          <w:rFonts w:hint="eastAsia"/>
        </w:rPr>
        <w:t>活動による農地の出し手や受け手の情報</w:t>
      </w:r>
    </w:p>
    <w:p w:rsidR="008F15D0" w:rsidRPr="00FD37C6" w:rsidRDefault="009A74C3" w:rsidP="003838E9">
      <w:pPr>
        <w:ind w:leftChars="250" w:left="535"/>
      </w:pPr>
      <w:r w:rsidRPr="00FD37C6">
        <w:rPr>
          <w:rFonts w:hint="eastAsia"/>
        </w:rPr>
        <w:t>を</w:t>
      </w:r>
      <w:r w:rsidR="00C176BB">
        <w:rPr>
          <w:rFonts w:hint="eastAsia"/>
        </w:rPr>
        <w:t>記載した</w:t>
      </w:r>
      <w:r w:rsidR="007170A1">
        <w:rPr>
          <w:rFonts w:hint="eastAsia"/>
        </w:rPr>
        <w:t>相談</w:t>
      </w:r>
      <w:r w:rsidRPr="00FD37C6">
        <w:rPr>
          <w:rFonts w:hint="eastAsia"/>
        </w:rPr>
        <w:t>カード</w:t>
      </w:r>
      <w:r w:rsidR="00C176BB">
        <w:rPr>
          <w:rFonts w:hint="eastAsia"/>
        </w:rPr>
        <w:t>を整理</w:t>
      </w:r>
      <w:r w:rsidRPr="00FD37C6">
        <w:rPr>
          <w:rFonts w:hint="eastAsia"/>
        </w:rPr>
        <w:t>するとともに図面を</w:t>
      </w:r>
      <w:r w:rsidR="008F15D0" w:rsidRPr="00FD37C6">
        <w:rPr>
          <w:rFonts w:hint="eastAsia"/>
        </w:rPr>
        <w:t>作成し、</w:t>
      </w:r>
      <w:r w:rsidRPr="00FD37C6">
        <w:rPr>
          <w:rFonts w:hint="eastAsia"/>
        </w:rPr>
        <w:t>農業委員及び推進委員、農地コーディネーター</w:t>
      </w:r>
      <w:r w:rsidR="006A5963" w:rsidRPr="00FD37C6">
        <w:rPr>
          <w:rFonts w:hint="eastAsia"/>
        </w:rPr>
        <w:t>が</w:t>
      </w:r>
      <w:r w:rsidR="008F15D0" w:rsidRPr="00FD37C6">
        <w:rPr>
          <w:rFonts w:hint="eastAsia"/>
        </w:rPr>
        <w:t>連携</w:t>
      </w:r>
      <w:r w:rsidR="006A5963" w:rsidRPr="00FD37C6">
        <w:rPr>
          <w:rFonts w:hint="eastAsia"/>
        </w:rPr>
        <w:t>し</w:t>
      </w:r>
      <w:r w:rsidR="00F35BA9" w:rsidRPr="00FD37C6">
        <w:rPr>
          <w:rFonts w:hint="eastAsia"/>
        </w:rPr>
        <w:t>た</w:t>
      </w:r>
      <w:r w:rsidR="007170A1">
        <w:rPr>
          <w:rFonts w:hint="eastAsia"/>
        </w:rPr>
        <w:t>効果的な</w:t>
      </w:r>
      <w:r w:rsidR="003838E9" w:rsidRPr="00FD37C6">
        <w:rPr>
          <w:rFonts w:hint="eastAsia"/>
        </w:rPr>
        <w:t>現地活動</w:t>
      </w:r>
      <w:r w:rsidR="007170A1">
        <w:rPr>
          <w:rFonts w:hint="eastAsia"/>
        </w:rPr>
        <w:t>を支援する</w:t>
      </w:r>
      <w:r w:rsidR="008F15D0" w:rsidRPr="00FD37C6">
        <w:rPr>
          <w:rFonts w:hint="eastAsia"/>
        </w:rPr>
        <w:t>。</w:t>
      </w:r>
    </w:p>
    <w:p w:rsidR="00F35BA9" w:rsidRPr="00FD37C6" w:rsidRDefault="00F35BA9" w:rsidP="00F35BA9">
      <w:pPr>
        <w:ind w:leftChars="250" w:left="535" w:firstLineChars="100" w:firstLine="214"/>
      </w:pPr>
      <w:r w:rsidRPr="00FD37C6">
        <w:rPr>
          <w:rFonts w:hint="eastAsia"/>
        </w:rPr>
        <w:t>また、</w:t>
      </w:r>
      <w:r w:rsidR="000A04D9">
        <w:rPr>
          <w:rFonts w:hint="eastAsia"/>
        </w:rPr>
        <w:t>実質的に農地の貸借が行われている農地</w:t>
      </w:r>
      <w:r w:rsidR="00C176BB">
        <w:rPr>
          <w:rFonts w:hint="eastAsia"/>
        </w:rPr>
        <w:t>について、農業委員及び推進委員の現地活動により</w:t>
      </w:r>
      <w:r w:rsidRPr="00FD37C6">
        <w:rPr>
          <w:rFonts w:hint="eastAsia"/>
        </w:rPr>
        <w:t>契約状況を確認し、契約の適正化や農地中間管理</w:t>
      </w:r>
      <w:r w:rsidR="003838E9" w:rsidRPr="00FD37C6">
        <w:rPr>
          <w:rFonts w:hint="eastAsia"/>
        </w:rPr>
        <w:t>事業による</w:t>
      </w:r>
      <w:r w:rsidRPr="00FD37C6">
        <w:rPr>
          <w:rFonts w:hint="eastAsia"/>
        </w:rPr>
        <w:t>集積・集約化を推進するべき農地</w:t>
      </w:r>
      <w:r w:rsidR="000A04D9">
        <w:rPr>
          <w:rFonts w:hint="eastAsia"/>
        </w:rPr>
        <w:t>について</w:t>
      </w:r>
      <w:r w:rsidRPr="00FD37C6">
        <w:rPr>
          <w:rFonts w:hint="eastAsia"/>
        </w:rPr>
        <w:t>整理</w:t>
      </w:r>
      <w:r w:rsidR="000A04D9">
        <w:rPr>
          <w:rFonts w:hint="eastAsia"/>
        </w:rPr>
        <w:t>し、相談カードに記載する</w:t>
      </w:r>
      <w:r w:rsidRPr="00FD37C6">
        <w:rPr>
          <w:rFonts w:hint="eastAsia"/>
        </w:rPr>
        <w:t>。</w:t>
      </w:r>
    </w:p>
    <w:p w:rsidR="00F9576D" w:rsidRPr="00FD37C6" w:rsidRDefault="00C176BB" w:rsidP="006A5963">
      <w:pPr>
        <w:ind w:firstLineChars="350" w:firstLine="750"/>
      </w:pPr>
      <w:r>
        <w:rPr>
          <w:rFonts w:hint="eastAsia"/>
        </w:rPr>
        <w:t>さらに、意向把握カード、相談</w:t>
      </w:r>
      <w:r w:rsidR="008F15D0" w:rsidRPr="00FD37C6">
        <w:rPr>
          <w:rFonts w:hint="eastAsia"/>
        </w:rPr>
        <w:t>カード及び図面</w:t>
      </w:r>
      <w:r>
        <w:rPr>
          <w:rFonts w:hint="eastAsia"/>
        </w:rPr>
        <w:t>を</w:t>
      </w:r>
      <w:r w:rsidR="00352431">
        <w:rPr>
          <w:rFonts w:hint="eastAsia"/>
        </w:rPr>
        <w:t>随時</w:t>
      </w:r>
      <w:r w:rsidR="00F35BA9" w:rsidRPr="00FD37C6">
        <w:rPr>
          <w:rFonts w:hint="eastAsia"/>
        </w:rPr>
        <w:t>更新</w:t>
      </w:r>
      <w:r w:rsidR="00352431">
        <w:rPr>
          <w:rFonts w:hint="eastAsia"/>
        </w:rPr>
        <w:t>し、実効性</w:t>
      </w:r>
      <w:r w:rsidR="00F35BA9" w:rsidRPr="00FD37C6">
        <w:rPr>
          <w:rFonts w:hint="eastAsia"/>
        </w:rPr>
        <w:t>の保持に</w:t>
      </w:r>
      <w:r w:rsidR="008F15D0" w:rsidRPr="00FD37C6">
        <w:rPr>
          <w:rFonts w:hint="eastAsia"/>
        </w:rPr>
        <w:t>努める。</w:t>
      </w:r>
    </w:p>
    <w:p w:rsidR="00852C4E" w:rsidRDefault="00B00A23" w:rsidP="00C54ABB">
      <w:pPr>
        <w:pStyle w:val="a5"/>
        <w:numPr>
          <w:ilvl w:val="0"/>
          <w:numId w:val="19"/>
        </w:numPr>
        <w:ind w:leftChars="0"/>
      </w:pPr>
      <w:r w:rsidRPr="00FD37C6">
        <w:rPr>
          <w:rFonts w:hint="eastAsia"/>
        </w:rPr>
        <w:t>効率的な農地利用状況調査及び利用意向調査の実施</w:t>
      </w:r>
    </w:p>
    <w:p w:rsidR="0074186C" w:rsidRDefault="00B00A23" w:rsidP="0074186C">
      <w:pPr>
        <w:ind w:left="643" w:hangingChars="300" w:hanging="643"/>
      </w:pPr>
      <w:r w:rsidRPr="00FD37C6">
        <w:rPr>
          <w:rFonts w:hint="eastAsia"/>
        </w:rPr>
        <w:t xml:space="preserve">　　　</w:t>
      </w:r>
      <w:r w:rsidR="0003116A">
        <w:rPr>
          <w:rFonts w:hint="eastAsia"/>
        </w:rPr>
        <w:t xml:space="preserve"> </w:t>
      </w:r>
      <w:r w:rsidRPr="00FD37C6">
        <w:rPr>
          <w:rFonts w:hint="eastAsia"/>
        </w:rPr>
        <w:t>８月頃の農地利用状況調査に</w:t>
      </w:r>
      <w:r w:rsidR="002F1201">
        <w:rPr>
          <w:rFonts w:hint="eastAsia"/>
        </w:rPr>
        <w:t>先立ち</w:t>
      </w:r>
      <w:r w:rsidRPr="00FD37C6">
        <w:rPr>
          <w:rFonts w:hint="eastAsia"/>
        </w:rPr>
        <w:t>、</w:t>
      </w:r>
      <w:r w:rsidR="006159F3" w:rsidRPr="00FD37C6">
        <w:rPr>
          <w:rFonts w:hint="eastAsia"/>
        </w:rPr>
        <w:t>推進班が</w:t>
      </w:r>
      <w:r w:rsidR="00D8741D" w:rsidRPr="00FD37C6">
        <w:rPr>
          <w:rFonts w:hint="eastAsia"/>
        </w:rPr>
        <w:t>担当する地域</w:t>
      </w:r>
      <w:r w:rsidR="0074186C">
        <w:rPr>
          <w:rFonts w:hint="eastAsia"/>
        </w:rPr>
        <w:t>全体の</w:t>
      </w:r>
      <w:r w:rsidR="00D8741D" w:rsidRPr="00FD37C6">
        <w:rPr>
          <w:rFonts w:hint="eastAsia"/>
        </w:rPr>
        <w:t>農地利用状況を</w:t>
      </w:r>
      <w:r w:rsidR="00AF22DF">
        <w:rPr>
          <w:rFonts w:hint="eastAsia"/>
        </w:rPr>
        <w:t>調査</w:t>
      </w:r>
      <w:r w:rsidR="00C176BB">
        <w:rPr>
          <w:rFonts w:hint="eastAsia"/>
        </w:rPr>
        <w:t>し、</w:t>
      </w:r>
      <w:r w:rsidR="00D8741D" w:rsidRPr="00FD37C6">
        <w:rPr>
          <w:rFonts w:hint="eastAsia"/>
        </w:rPr>
        <w:t>遊</w:t>
      </w:r>
    </w:p>
    <w:p w:rsidR="00B00A23" w:rsidRPr="00FD37C6" w:rsidRDefault="00D8741D" w:rsidP="000F50B1">
      <w:pPr>
        <w:ind w:leftChars="250" w:left="535"/>
      </w:pPr>
      <w:r w:rsidRPr="00FD37C6">
        <w:rPr>
          <w:rFonts w:hint="eastAsia"/>
        </w:rPr>
        <w:t>休</w:t>
      </w:r>
      <w:r w:rsidR="00E25980">
        <w:rPr>
          <w:rFonts w:hint="eastAsia"/>
        </w:rPr>
        <w:t>化が認められた</w:t>
      </w:r>
      <w:r w:rsidR="0074186C">
        <w:rPr>
          <w:rFonts w:hint="eastAsia"/>
        </w:rPr>
        <w:t>農地</w:t>
      </w:r>
      <w:r w:rsidRPr="00FD37C6">
        <w:rPr>
          <w:rFonts w:hint="eastAsia"/>
        </w:rPr>
        <w:t>について、農業委員会として複数の農業委員</w:t>
      </w:r>
      <w:r w:rsidR="0074186C">
        <w:rPr>
          <w:rFonts w:hint="eastAsia"/>
        </w:rPr>
        <w:t>及び</w:t>
      </w:r>
      <w:r w:rsidRPr="00FD37C6">
        <w:rPr>
          <w:rFonts w:hint="eastAsia"/>
        </w:rPr>
        <w:t>推進委員による確認を行う</w:t>
      </w:r>
      <w:r w:rsidR="003838E9" w:rsidRPr="00FD37C6">
        <w:rPr>
          <w:rFonts w:hint="eastAsia"/>
        </w:rPr>
        <w:t>など</w:t>
      </w:r>
      <w:r w:rsidR="00352431">
        <w:rPr>
          <w:rFonts w:hint="eastAsia"/>
        </w:rPr>
        <w:t>により</w:t>
      </w:r>
      <w:r w:rsidR="003838E9" w:rsidRPr="00FD37C6">
        <w:rPr>
          <w:rFonts w:hint="eastAsia"/>
        </w:rPr>
        <w:t>効率的な調査に</w:t>
      </w:r>
      <w:r w:rsidR="00352431">
        <w:rPr>
          <w:rFonts w:hint="eastAsia"/>
        </w:rPr>
        <w:t>努める</w:t>
      </w:r>
      <w:r w:rsidRPr="00FD37C6">
        <w:rPr>
          <w:rFonts w:hint="eastAsia"/>
        </w:rPr>
        <w:t>。</w:t>
      </w:r>
    </w:p>
    <w:p w:rsidR="007170A1" w:rsidRDefault="00D8741D" w:rsidP="00E324EC">
      <w:pPr>
        <w:ind w:left="643" w:hangingChars="300" w:hanging="643"/>
      </w:pPr>
      <w:r w:rsidRPr="00FD37C6">
        <w:rPr>
          <w:rFonts w:hint="eastAsia"/>
        </w:rPr>
        <w:t xml:space="preserve">　　</w:t>
      </w:r>
      <w:r w:rsidR="00E324EC" w:rsidRPr="00FD37C6">
        <w:rPr>
          <w:rFonts w:hint="eastAsia"/>
        </w:rPr>
        <w:t xml:space="preserve">　</w:t>
      </w:r>
      <w:r w:rsidR="007170A1">
        <w:rPr>
          <w:rFonts w:hint="eastAsia"/>
        </w:rPr>
        <w:t xml:space="preserve"> </w:t>
      </w:r>
      <w:r w:rsidR="007170A1">
        <w:rPr>
          <w:rFonts w:hint="eastAsia"/>
        </w:rPr>
        <w:t>また、</w:t>
      </w:r>
      <w:r w:rsidRPr="00FD37C6">
        <w:rPr>
          <w:rFonts w:hint="eastAsia"/>
        </w:rPr>
        <w:t>この農地利用状況調査に当たっては、地図、航空写真や調査対象農地のリスト等を事前</w:t>
      </w:r>
    </w:p>
    <w:p w:rsidR="0003116A" w:rsidRDefault="00D8741D" w:rsidP="007170A1">
      <w:pPr>
        <w:ind w:leftChars="250" w:left="642" w:hangingChars="50" w:hanging="107"/>
      </w:pPr>
      <w:r w:rsidRPr="00FD37C6">
        <w:rPr>
          <w:rFonts w:hint="eastAsia"/>
        </w:rPr>
        <w:t>に</w:t>
      </w:r>
      <w:r w:rsidR="004F7F0E">
        <w:rPr>
          <w:rFonts w:hint="eastAsia"/>
        </w:rPr>
        <w:t>推進班に</w:t>
      </w:r>
      <w:r w:rsidRPr="00FD37C6">
        <w:rPr>
          <w:rFonts w:hint="eastAsia"/>
        </w:rPr>
        <w:t>配布するとともに、判断</w:t>
      </w:r>
      <w:r w:rsidR="0074186C">
        <w:rPr>
          <w:rFonts w:hint="eastAsia"/>
        </w:rPr>
        <w:t>のガイドライン</w:t>
      </w:r>
      <w:r w:rsidR="0003116A">
        <w:rPr>
          <w:rFonts w:hint="eastAsia"/>
        </w:rPr>
        <w:t>を</w:t>
      </w:r>
      <w:r w:rsidR="00E324EC" w:rsidRPr="00FD37C6">
        <w:rPr>
          <w:rFonts w:hint="eastAsia"/>
        </w:rPr>
        <w:t>示して</w:t>
      </w:r>
      <w:r w:rsidRPr="00FD37C6">
        <w:rPr>
          <w:rFonts w:hint="eastAsia"/>
        </w:rPr>
        <w:t>農業委員</w:t>
      </w:r>
      <w:r w:rsidR="0074186C">
        <w:rPr>
          <w:rFonts w:hint="eastAsia"/>
        </w:rPr>
        <w:t>及び</w:t>
      </w:r>
      <w:r w:rsidRPr="00FD37C6">
        <w:rPr>
          <w:rFonts w:hint="eastAsia"/>
        </w:rPr>
        <w:t>推進委員の判断</w:t>
      </w:r>
      <w:r w:rsidR="00E324EC" w:rsidRPr="00FD37C6">
        <w:rPr>
          <w:rFonts w:hint="eastAsia"/>
        </w:rPr>
        <w:t>の平</w:t>
      </w:r>
    </w:p>
    <w:p w:rsidR="00D8741D" w:rsidRPr="00FD37C6" w:rsidRDefault="00E324EC" w:rsidP="007170A1">
      <w:pPr>
        <w:ind w:leftChars="250" w:left="642" w:hangingChars="50" w:hanging="107"/>
      </w:pPr>
      <w:r w:rsidRPr="00FD37C6">
        <w:rPr>
          <w:rFonts w:hint="eastAsia"/>
        </w:rPr>
        <w:t>準化を図る。</w:t>
      </w:r>
    </w:p>
    <w:p w:rsidR="0003116A" w:rsidRDefault="00E324EC" w:rsidP="00E0477A">
      <w:pPr>
        <w:ind w:left="643" w:hangingChars="300" w:hanging="643"/>
      </w:pPr>
      <w:r w:rsidRPr="00FD37C6">
        <w:rPr>
          <w:rFonts w:hint="eastAsia"/>
        </w:rPr>
        <w:t xml:space="preserve">　　　</w:t>
      </w:r>
      <w:r w:rsidR="007170A1">
        <w:rPr>
          <w:rFonts w:hint="eastAsia"/>
        </w:rPr>
        <w:t xml:space="preserve"> </w:t>
      </w:r>
      <w:r w:rsidRPr="00FD37C6">
        <w:rPr>
          <w:rFonts w:hint="eastAsia"/>
        </w:rPr>
        <w:t>利用意向調査に当たっては、必要に応じて農業委員</w:t>
      </w:r>
      <w:r w:rsidR="0074186C">
        <w:rPr>
          <w:rFonts w:hint="eastAsia"/>
        </w:rPr>
        <w:t>及び</w:t>
      </w:r>
      <w:r w:rsidRPr="00FD37C6">
        <w:rPr>
          <w:rFonts w:hint="eastAsia"/>
        </w:rPr>
        <w:t>推進委員の訪問</w:t>
      </w:r>
      <w:r w:rsidR="003838E9" w:rsidRPr="00FD37C6">
        <w:rPr>
          <w:rFonts w:hint="eastAsia"/>
        </w:rPr>
        <w:t>など</w:t>
      </w:r>
      <w:r w:rsidRPr="00FD37C6">
        <w:rPr>
          <w:rFonts w:hint="eastAsia"/>
        </w:rPr>
        <w:t>適正かつ迅速な</w:t>
      </w:r>
    </w:p>
    <w:p w:rsidR="00E324EC" w:rsidRPr="00FD37C6" w:rsidRDefault="00E324EC" w:rsidP="0003116A">
      <w:pPr>
        <w:ind w:leftChars="250" w:left="642" w:hangingChars="50" w:hanging="107"/>
      </w:pPr>
      <w:r w:rsidRPr="00FD37C6">
        <w:rPr>
          <w:rFonts w:hint="eastAsia"/>
        </w:rPr>
        <w:t>意向把握に</w:t>
      </w:r>
      <w:r w:rsidR="00352431">
        <w:rPr>
          <w:rFonts w:hint="eastAsia"/>
        </w:rPr>
        <w:t>努める</w:t>
      </w:r>
      <w:r w:rsidRPr="00FD37C6">
        <w:rPr>
          <w:rFonts w:hint="eastAsia"/>
        </w:rPr>
        <w:t>。</w:t>
      </w:r>
    </w:p>
    <w:p w:rsidR="00D8741D" w:rsidRPr="00FD37C6" w:rsidRDefault="00E324EC" w:rsidP="00384357">
      <w:pPr>
        <w:ind w:left="428" w:hangingChars="200" w:hanging="428"/>
      </w:pPr>
      <w:r w:rsidRPr="00FD37C6">
        <w:rPr>
          <w:rFonts w:hint="eastAsia"/>
        </w:rPr>
        <w:t xml:space="preserve">　　　</w:t>
      </w:r>
      <w:r w:rsidR="007170A1">
        <w:rPr>
          <w:rFonts w:hint="eastAsia"/>
        </w:rPr>
        <w:t xml:space="preserve"> </w:t>
      </w:r>
      <w:r w:rsidR="003838E9" w:rsidRPr="00FD37C6">
        <w:rPr>
          <w:rFonts w:hint="eastAsia"/>
        </w:rPr>
        <w:t>農業</w:t>
      </w:r>
      <w:r w:rsidRPr="00FD37C6">
        <w:rPr>
          <w:rFonts w:hint="eastAsia"/>
        </w:rPr>
        <w:t>公社</w:t>
      </w:r>
      <w:r w:rsidR="00352431">
        <w:rPr>
          <w:rFonts w:hint="eastAsia"/>
        </w:rPr>
        <w:t>に対する</w:t>
      </w:r>
      <w:r w:rsidRPr="00FD37C6">
        <w:rPr>
          <w:rFonts w:hint="eastAsia"/>
        </w:rPr>
        <w:t>利用意向調査の情報提供や貸付意向通知に係る事務処理を</w:t>
      </w:r>
      <w:r w:rsidR="0074186C">
        <w:rPr>
          <w:rFonts w:hint="eastAsia"/>
        </w:rPr>
        <w:t>迅速</w:t>
      </w:r>
      <w:r w:rsidRPr="00FD37C6">
        <w:rPr>
          <w:rFonts w:hint="eastAsia"/>
        </w:rPr>
        <w:t>に行う。</w:t>
      </w:r>
    </w:p>
    <w:p w:rsidR="007170A1" w:rsidRPr="00FD37C6" w:rsidRDefault="00AE112A" w:rsidP="00C54ABB">
      <w:pPr>
        <w:pStyle w:val="a5"/>
        <w:numPr>
          <w:ilvl w:val="0"/>
          <w:numId w:val="19"/>
        </w:numPr>
        <w:ind w:leftChars="0"/>
      </w:pPr>
      <w:r>
        <w:rPr>
          <w:rFonts w:hint="eastAsia"/>
        </w:rPr>
        <w:t>農地中間管理事業の</w:t>
      </w:r>
      <w:r w:rsidR="00E324EC" w:rsidRPr="00FD37C6">
        <w:rPr>
          <w:rFonts w:hint="eastAsia"/>
        </w:rPr>
        <w:t>借入基準に適合しない遊休農地</w:t>
      </w:r>
      <w:r w:rsidR="0074186C">
        <w:rPr>
          <w:rFonts w:hint="eastAsia"/>
        </w:rPr>
        <w:t>について</w:t>
      </w:r>
      <w:r w:rsidR="007170A1">
        <w:rPr>
          <w:rFonts w:hint="eastAsia"/>
        </w:rPr>
        <w:t>の対応</w:t>
      </w:r>
    </w:p>
    <w:p w:rsidR="0003116A" w:rsidRDefault="00F87A9E" w:rsidP="0003116A">
      <w:pPr>
        <w:ind w:left="643" w:hangingChars="300" w:hanging="643"/>
      </w:pPr>
      <w:r w:rsidRPr="00FD37C6">
        <w:rPr>
          <w:rFonts w:hint="eastAsia"/>
        </w:rPr>
        <w:t xml:space="preserve">　　　</w:t>
      </w:r>
      <w:r w:rsidR="007170A1">
        <w:rPr>
          <w:rFonts w:hint="eastAsia"/>
        </w:rPr>
        <w:t xml:space="preserve"> </w:t>
      </w:r>
      <w:r w:rsidRPr="00FD37C6">
        <w:rPr>
          <w:rFonts w:hint="eastAsia"/>
        </w:rPr>
        <w:t>農地</w:t>
      </w:r>
      <w:r w:rsidR="0074186C">
        <w:rPr>
          <w:rFonts w:hint="eastAsia"/>
        </w:rPr>
        <w:t>利用</w:t>
      </w:r>
      <w:r w:rsidRPr="00FD37C6">
        <w:rPr>
          <w:rFonts w:hint="eastAsia"/>
        </w:rPr>
        <w:t>状況</w:t>
      </w:r>
      <w:r w:rsidR="0074186C">
        <w:rPr>
          <w:rFonts w:hint="eastAsia"/>
        </w:rPr>
        <w:t>や利用意向</w:t>
      </w:r>
      <w:r w:rsidRPr="00FD37C6">
        <w:rPr>
          <w:rFonts w:hint="eastAsia"/>
        </w:rPr>
        <w:t>に応じて、農業公社の登録農地</w:t>
      </w:r>
      <w:r w:rsidR="00FD635F">
        <w:rPr>
          <w:rFonts w:hint="eastAsia"/>
        </w:rPr>
        <w:t>への登録</w:t>
      </w:r>
      <w:r w:rsidRPr="00FD37C6">
        <w:rPr>
          <w:rFonts w:hint="eastAsia"/>
        </w:rPr>
        <w:t>や農業委員会の</w:t>
      </w:r>
      <w:r w:rsidR="00AE112A">
        <w:rPr>
          <w:rFonts w:hint="eastAsia"/>
        </w:rPr>
        <w:t>相談</w:t>
      </w:r>
      <w:r w:rsidRPr="00FD37C6">
        <w:rPr>
          <w:rFonts w:hint="eastAsia"/>
        </w:rPr>
        <w:t>カード</w:t>
      </w:r>
    </w:p>
    <w:p w:rsidR="00F87A9E" w:rsidRPr="00FD37C6" w:rsidRDefault="00FD635F" w:rsidP="0003116A">
      <w:pPr>
        <w:ind w:leftChars="250" w:left="642" w:hangingChars="50" w:hanging="107"/>
      </w:pPr>
      <w:r>
        <w:rPr>
          <w:rFonts w:hint="eastAsia"/>
        </w:rPr>
        <w:t>への</w:t>
      </w:r>
      <w:r w:rsidR="000F50B1">
        <w:rPr>
          <w:rFonts w:hint="eastAsia"/>
        </w:rPr>
        <w:t>記載</w:t>
      </w:r>
      <w:r>
        <w:rPr>
          <w:rFonts w:hint="eastAsia"/>
        </w:rPr>
        <w:t>により</w:t>
      </w:r>
      <w:r w:rsidR="00F87A9E" w:rsidRPr="00FD37C6">
        <w:rPr>
          <w:rFonts w:hint="eastAsia"/>
        </w:rPr>
        <w:t>、農業委員及び推進委員、農地コーディネーターが</w:t>
      </w:r>
      <w:r w:rsidR="003838E9" w:rsidRPr="00FD37C6">
        <w:rPr>
          <w:rFonts w:hint="eastAsia"/>
        </w:rPr>
        <w:t>連携した現地活動</w:t>
      </w:r>
      <w:r w:rsidR="00AE112A">
        <w:rPr>
          <w:rFonts w:hint="eastAsia"/>
        </w:rPr>
        <w:t>を支援する</w:t>
      </w:r>
      <w:r w:rsidR="003838E9" w:rsidRPr="00FD37C6">
        <w:rPr>
          <w:rFonts w:hint="eastAsia"/>
        </w:rPr>
        <w:t>。</w:t>
      </w:r>
    </w:p>
    <w:p w:rsidR="00F87A9E" w:rsidRPr="00FD37C6" w:rsidRDefault="00F87A9E" w:rsidP="00F87A9E">
      <w:pPr>
        <w:ind w:left="857" w:hangingChars="400" w:hanging="857"/>
      </w:pPr>
      <w:r w:rsidRPr="00FD37C6">
        <w:rPr>
          <w:rFonts w:hint="eastAsia"/>
        </w:rPr>
        <w:t xml:space="preserve">　　　</w:t>
      </w:r>
      <w:r w:rsidR="007170A1">
        <w:rPr>
          <w:rFonts w:hint="eastAsia"/>
        </w:rPr>
        <w:t xml:space="preserve"> </w:t>
      </w:r>
      <w:r w:rsidRPr="00FD37C6">
        <w:rPr>
          <w:rFonts w:hint="eastAsia"/>
        </w:rPr>
        <w:t>なお、耕作が見込まれない農地については、農地に該当するか否かを</w:t>
      </w:r>
      <w:r w:rsidR="00AE112A">
        <w:rPr>
          <w:rFonts w:hint="eastAsia"/>
        </w:rPr>
        <w:t>適切に</w:t>
      </w:r>
      <w:r w:rsidRPr="00FD37C6">
        <w:rPr>
          <w:rFonts w:hint="eastAsia"/>
        </w:rPr>
        <w:t>判断する。</w:t>
      </w:r>
    </w:p>
    <w:p w:rsidR="007170A1" w:rsidRPr="00FD37C6" w:rsidRDefault="00634B10" w:rsidP="00C54ABB">
      <w:pPr>
        <w:pStyle w:val="a5"/>
        <w:numPr>
          <w:ilvl w:val="0"/>
          <w:numId w:val="19"/>
        </w:numPr>
        <w:ind w:leftChars="0"/>
      </w:pPr>
      <w:r w:rsidRPr="00FD37C6">
        <w:rPr>
          <w:rFonts w:hint="eastAsia"/>
        </w:rPr>
        <w:t>農業</w:t>
      </w:r>
      <w:r w:rsidR="00F87A9E" w:rsidRPr="00FD37C6">
        <w:rPr>
          <w:rFonts w:hint="eastAsia"/>
        </w:rPr>
        <w:t>委員及び推進委員の活動状況の把握、</w:t>
      </w:r>
      <w:r w:rsidRPr="00FD37C6">
        <w:rPr>
          <w:rFonts w:hint="eastAsia"/>
        </w:rPr>
        <w:t>農地集積面積の確認</w:t>
      </w:r>
    </w:p>
    <w:p w:rsidR="00634B10" w:rsidRPr="00FD37C6" w:rsidRDefault="00634B10" w:rsidP="00F77D12">
      <w:pPr>
        <w:pStyle w:val="a5"/>
        <w:ind w:leftChars="0" w:left="720"/>
      </w:pPr>
      <w:r w:rsidRPr="00FD37C6">
        <w:rPr>
          <w:rFonts w:hint="eastAsia"/>
        </w:rPr>
        <w:t>農業委員及び推進委員に対し、</w:t>
      </w:r>
      <w:r w:rsidR="00AE112A">
        <w:rPr>
          <w:rFonts w:hint="eastAsia"/>
        </w:rPr>
        <w:t>現地</w:t>
      </w:r>
      <w:r w:rsidRPr="00FD37C6">
        <w:rPr>
          <w:rFonts w:hint="eastAsia"/>
        </w:rPr>
        <w:t>活動</w:t>
      </w:r>
      <w:r w:rsidR="00AE112A">
        <w:rPr>
          <w:rFonts w:hint="eastAsia"/>
        </w:rPr>
        <w:t>の</w:t>
      </w:r>
      <w:r w:rsidRPr="00FD37C6">
        <w:rPr>
          <w:rFonts w:hint="eastAsia"/>
        </w:rPr>
        <w:t>状況を</w:t>
      </w:r>
      <w:r w:rsidR="00F77D12">
        <w:rPr>
          <w:rFonts w:hint="eastAsia"/>
        </w:rPr>
        <w:t>記載した</w:t>
      </w:r>
      <w:r w:rsidRPr="00FD37C6">
        <w:rPr>
          <w:rFonts w:hint="eastAsia"/>
        </w:rPr>
        <w:t>報告書</w:t>
      </w:r>
      <w:r w:rsidR="00F77D12">
        <w:rPr>
          <w:rFonts w:hint="eastAsia"/>
        </w:rPr>
        <w:t>の提出を</w:t>
      </w:r>
      <w:r w:rsidRPr="00FD37C6">
        <w:rPr>
          <w:rFonts w:hint="eastAsia"/>
        </w:rPr>
        <w:t>徹底する。</w:t>
      </w:r>
    </w:p>
    <w:p w:rsidR="007170A1" w:rsidRDefault="00634B10" w:rsidP="007170A1">
      <w:pPr>
        <w:pStyle w:val="a5"/>
        <w:ind w:leftChars="0" w:left="720"/>
      </w:pPr>
      <w:r w:rsidRPr="00FD37C6">
        <w:rPr>
          <w:rFonts w:hint="eastAsia"/>
        </w:rPr>
        <w:t>なお、</w:t>
      </w:r>
      <w:r w:rsidR="00023E49">
        <w:rPr>
          <w:rFonts w:hint="eastAsia"/>
        </w:rPr>
        <w:t>農林水産省</w:t>
      </w:r>
      <w:r w:rsidR="00023E49" w:rsidRPr="00FD37C6">
        <w:rPr>
          <w:rFonts w:hint="eastAsia"/>
        </w:rPr>
        <w:t>経営局農地政策課</w:t>
      </w:r>
      <w:r w:rsidR="007170A1">
        <w:rPr>
          <w:rFonts w:hint="eastAsia"/>
        </w:rPr>
        <w:t>長</w:t>
      </w:r>
      <w:r w:rsidR="00023E49">
        <w:rPr>
          <w:rFonts w:hint="eastAsia"/>
        </w:rPr>
        <w:t>通知</w:t>
      </w:r>
      <w:r w:rsidR="007170A1">
        <w:rPr>
          <w:rFonts w:hint="eastAsia"/>
        </w:rPr>
        <w:t>にある</w:t>
      </w:r>
      <w:r w:rsidR="00023E49">
        <w:rPr>
          <w:rFonts w:hint="eastAsia"/>
        </w:rPr>
        <w:t>「農業委員会の活動による</w:t>
      </w:r>
      <w:r w:rsidRPr="00FD37C6">
        <w:rPr>
          <w:rFonts w:hint="eastAsia"/>
        </w:rPr>
        <w:t>担い手への農地集</w:t>
      </w:r>
    </w:p>
    <w:p w:rsidR="00634B10" w:rsidRPr="00FD37C6" w:rsidRDefault="00634B10" w:rsidP="007170A1">
      <w:pPr>
        <w:ind w:leftChars="250" w:left="535"/>
      </w:pPr>
      <w:r w:rsidRPr="00FD37C6">
        <w:rPr>
          <w:rFonts w:hint="eastAsia"/>
        </w:rPr>
        <w:t>積面積</w:t>
      </w:r>
      <w:r w:rsidR="00023E49">
        <w:rPr>
          <w:rFonts w:hint="eastAsia"/>
        </w:rPr>
        <w:t>は、</w:t>
      </w:r>
      <w:r w:rsidR="00F77D12">
        <w:rPr>
          <w:rFonts w:hint="eastAsia"/>
        </w:rPr>
        <w:t>農地利用集積計画</w:t>
      </w:r>
      <w:r w:rsidR="00AB3B32">
        <w:rPr>
          <w:rFonts w:hint="eastAsia"/>
        </w:rPr>
        <w:t>各筆明細書等に</w:t>
      </w:r>
      <w:r w:rsidR="00023E49">
        <w:rPr>
          <w:rFonts w:hint="eastAsia"/>
        </w:rPr>
        <w:t>記入してある委員名により</w:t>
      </w:r>
      <w:r w:rsidRPr="00FD37C6">
        <w:rPr>
          <w:rFonts w:hint="eastAsia"/>
        </w:rPr>
        <w:t>確認</w:t>
      </w:r>
      <w:r w:rsidR="00023E49">
        <w:rPr>
          <w:rFonts w:hint="eastAsia"/>
        </w:rPr>
        <w:t>する」と</w:t>
      </w:r>
      <w:r w:rsidR="007170A1">
        <w:rPr>
          <w:rFonts w:hint="eastAsia"/>
        </w:rPr>
        <w:t>された</w:t>
      </w:r>
      <w:r w:rsidR="00023E49">
        <w:rPr>
          <w:rFonts w:hint="eastAsia"/>
        </w:rPr>
        <w:t>確認方法</w:t>
      </w:r>
      <w:r w:rsidRPr="00FD37C6">
        <w:rPr>
          <w:rFonts w:hint="eastAsia"/>
        </w:rPr>
        <w:t>と整合</w:t>
      </w:r>
      <w:r w:rsidR="007170A1">
        <w:rPr>
          <w:rFonts w:hint="eastAsia"/>
        </w:rPr>
        <w:t>を図る</w:t>
      </w:r>
      <w:r w:rsidRPr="00FD37C6">
        <w:rPr>
          <w:rFonts w:hint="eastAsia"/>
        </w:rPr>
        <w:t>。</w:t>
      </w:r>
    </w:p>
    <w:p w:rsidR="007170A1" w:rsidRPr="00FD37C6" w:rsidRDefault="001E2FBF" w:rsidP="00C54ABB">
      <w:pPr>
        <w:pStyle w:val="a5"/>
        <w:numPr>
          <w:ilvl w:val="0"/>
          <w:numId w:val="19"/>
        </w:numPr>
        <w:ind w:leftChars="0"/>
      </w:pPr>
      <w:r w:rsidRPr="00FD37C6">
        <w:rPr>
          <w:rFonts w:hint="eastAsia"/>
        </w:rPr>
        <w:t>担い手</w:t>
      </w:r>
      <w:r w:rsidR="00FD635F">
        <w:rPr>
          <w:rFonts w:hint="eastAsia"/>
        </w:rPr>
        <w:t>との連携による</w:t>
      </w:r>
      <w:r w:rsidRPr="00FD37C6">
        <w:rPr>
          <w:rFonts w:hint="eastAsia"/>
        </w:rPr>
        <w:t>農地利用</w:t>
      </w:r>
      <w:r w:rsidR="00085141">
        <w:rPr>
          <w:rFonts w:hint="eastAsia"/>
        </w:rPr>
        <w:t>の</w:t>
      </w:r>
      <w:r w:rsidRPr="00FD37C6">
        <w:rPr>
          <w:rFonts w:hint="eastAsia"/>
        </w:rPr>
        <w:t>最適化の推進</w:t>
      </w:r>
    </w:p>
    <w:p w:rsidR="001E2FBF" w:rsidRPr="00FD37C6" w:rsidRDefault="001E2FBF" w:rsidP="007170A1">
      <w:pPr>
        <w:ind w:left="535" w:hangingChars="250" w:hanging="535"/>
      </w:pPr>
      <w:r w:rsidRPr="00FD37C6">
        <w:rPr>
          <w:rFonts w:hint="eastAsia"/>
        </w:rPr>
        <w:t xml:space="preserve">　　　</w:t>
      </w:r>
      <w:r w:rsidR="007170A1">
        <w:rPr>
          <w:rFonts w:hint="eastAsia"/>
        </w:rPr>
        <w:t xml:space="preserve"> </w:t>
      </w:r>
      <w:r w:rsidRPr="00FD37C6">
        <w:rPr>
          <w:rFonts w:hint="eastAsia"/>
        </w:rPr>
        <w:t>認定農業者、農業法人、農業農村指導士</w:t>
      </w:r>
      <w:r w:rsidR="000F50B1">
        <w:rPr>
          <w:rFonts w:hint="eastAsia"/>
        </w:rPr>
        <w:t>等</w:t>
      </w:r>
      <w:r w:rsidRPr="00FD37C6">
        <w:rPr>
          <w:rFonts w:hint="eastAsia"/>
        </w:rPr>
        <w:t>との</w:t>
      </w:r>
      <w:r w:rsidR="00023E49">
        <w:rPr>
          <w:rFonts w:hint="eastAsia"/>
        </w:rPr>
        <w:t>定期的な</w:t>
      </w:r>
      <w:r w:rsidRPr="00FD37C6">
        <w:rPr>
          <w:rFonts w:hint="eastAsia"/>
        </w:rPr>
        <w:t>意見交換</w:t>
      </w:r>
      <w:r w:rsidR="00023E49">
        <w:rPr>
          <w:rFonts w:hint="eastAsia"/>
        </w:rPr>
        <w:t>など</w:t>
      </w:r>
      <w:r w:rsidR="007170A1">
        <w:rPr>
          <w:rFonts w:hint="eastAsia"/>
        </w:rPr>
        <w:t>により</w:t>
      </w:r>
      <w:r w:rsidR="00023E49">
        <w:rPr>
          <w:rFonts w:hint="eastAsia"/>
        </w:rPr>
        <w:t>連携を強化し</w:t>
      </w:r>
      <w:r w:rsidRPr="00FD37C6">
        <w:rPr>
          <w:rFonts w:hint="eastAsia"/>
        </w:rPr>
        <w:t>、担い手の意向を現地活動に反映させる。</w:t>
      </w:r>
    </w:p>
    <w:p w:rsidR="007170A1" w:rsidRPr="00FD37C6" w:rsidRDefault="000F50B1" w:rsidP="00C54ABB">
      <w:pPr>
        <w:pStyle w:val="a5"/>
        <w:numPr>
          <w:ilvl w:val="0"/>
          <w:numId w:val="19"/>
        </w:numPr>
        <w:ind w:leftChars="0"/>
      </w:pPr>
      <w:r>
        <w:rPr>
          <w:rFonts w:hint="eastAsia"/>
        </w:rPr>
        <w:t>市町村、農業公社、農業協同組合、土地改良区</w:t>
      </w:r>
      <w:r w:rsidR="006159F3" w:rsidRPr="00FD37C6">
        <w:rPr>
          <w:rFonts w:hint="eastAsia"/>
        </w:rPr>
        <w:t>と協働による農地利用</w:t>
      </w:r>
      <w:r w:rsidR="00085141">
        <w:rPr>
          <w:rFonts w:hint="eastAsia"/>
        </w:rPr>
        <w:t>の</w:t>
      </w:r>
      <w:r w:rsidR="006159F3" w:rsidRPr="00FD37C6">
        <w:rPr>
          <w:rFonts w:hint="eastAsia"/>
        </w:rPr>
        <w:t>最適化の推進</w:t>
      </w:r>
    </w:p>
    <w:p w:rsidR="006159F3" w:rsidRPr="00FD37C6" w:rsidRDefault="006159F3" w:rsidP="00885A22">
      <w:pPr>
        <w:ind w:left="535" w:hangingChars="250" w:hanging="535"/>
      </w:pPr>
      <w:r w:rsidRPr="00FD37C6">
        <w:rPr>
          <w:rFonts w:hint="eastAsia"/>
        </w:rPr>
        <w:t xml:space="preserve">　　　</w:t>
      </w:r>
      <w:r w:rsidR="00885A22">
        <w:rPr>
          <w:rFonts w:hint="eastAsia"/>
        </w:rPr>
        <w:t xml:space="preserve"> </w:t>
      </w:r>
      <w:r w:rsidRPr="00FD37C6">
        <w:rPr>
          <w:rFonts w:hint="eastAsia"/>
        </w:rPr>
        <w:t>農地利用の最適化</w:t>
      </w:r>
      <w:r w:rsidR="00885A22">
        <w:rPr>
          <w:rFonts w:hint="eastAsia"/>
        </w:rPr>
        <w:t>の</w:t>
      </w:r>
      <w:r w:rsidRPr="00FD37C6">
        <w:rPr>
          <w:rFonts w:hint="eastAsia"/>
        </w:rPr>
        <w:t>推進は、市町村</w:t>
      </w:r>
      <w:r w:rsidR="000F50B1">
        <w:rPr>
          <w:rFonts w:hint="eastAsia"/>
        </w:rPr>
        <w:t>、農業公社、農業協同組合、土地改良区</w:t>
      </w:r>
      <w:r w:rsidRPr="00FD37C6">
        <w:rPr>
          <w:rFonts w:hint="eastAsia"/>
        </w:rPr>
        <w:t>が役割を分担しながら協働で</w:t>
      </w:r>
      <w:r w:rsidR="00885A22">
        <w:rPr>
          <w:rFonts w:hint="eastAsia"/>
        </w:rPr>
        <w:t>取り組むこと</w:t>
      </w:r>
      <w:r w:rsidR="002F31D8" w:rsidRPr="00FD37C6">
        <w:rPr>
          <w:rFonts w:hint="eastAsia"/>
        </w:rPr>
        <w:t>が</w:t>
      </w:r>
      <w:r w:rsidR="00FD635F">
        <w:rPr>
          <w:rFonts w:hint="eastAsia"/>
        </w:rPr>
        <w:t>効果的</w:t>
      </w:r>
      <w:r w:rsidR="002F31D8" w:rsidRPr="00FD37C6">
        <w:rPr>
          <w:rFonts w:hint="eastAsia"/>
        </w:rPr>
        <w:t>であることから、</w:t>
      </w:r>
      <w:r w:rsidRPr="00FD37C6">
        <w:rPr>
          <w:rFonts w:hint="eastAsia"/>
        </w:rPr>
        <w:t>担い手への農地集積・集約及び遊休農地の現状と課題を共有し、</w:t>
      </w:r>
      <w:r w:rsidR="00885A22">
        <w:rPr>
          <w:rFonts w:hint="eastAsia"/>
        </w:rPr>
        <w:t>対策</w:t>
      </w:r>
      <w:r w:rsidRPr="00FD37C6">
        <w:rPr>
          <w:rFonts w:hint="eastAsia"/>
        </w:rPr>
        <w:t>を</w:t>
      </w:r>
      <w:r w:rsidR="002F31D8" w:rsidRPr="00FD37C6">
        <w:rPr>
          <w:rFonts w:hint="eastAsia"/>
        </w:rPr>
        <w:t>協議する。</w:t>
      </w:r>
    </w:p>
    <w:p w:rsidR="002F31D8" w:rsidRPr="000F50B1" w:rsidRDefault="002F31D8" w:rsidP="00D44E4C">
      <w:pPr>
        <w:spacing w:line="180" w:lineRule="exact"/>
        <w:ind w:left="428" w:hangingChars="200" w:hanging="428"/>
      </w:pPr>
    </w:p>
    <w:p w:rsidR="002F31D8" w:rsidRPr="00FD37C6" w:rsidRDefault="002F31D8" w:rsidP="00384357">
      <w:pPr>
        <w:ind w:left="428" w:hangingChars="200" w:hanging="428"/>
        <w:rPr>
          <w:rFonts w:asciiTheme="majorEastAsia" w:eastAsiaTheme="majorEastAsia" w:hAnsiTheme="majorEastAsia"/>
        </w:rPr>
      </w:pPr>
      <w:r w:rsidRPr="00FD37C6">
        <w:rPr>
          <w:rFonts w:asciiTheme="majorEastAsia" w:eastAsiaTheme="majorEastAsia" w:hAnsiTheme="majorEastAsia" w:hint="eastAsia"/>
        </w:rPr>
        <w:t xml:space="preserve">４　</w:t>
      </w:r>
      <w:r w:rsidR="002F1201">
        <w:rPr>
          <w:rFonts w:asciiTheme="majorEastAsia" w:eastAsiaTheme="majorEastAsia" w:hAnsiTheme="majorEastAsia" w:hint="eastAsia"/>
        </w:rPr>
        <w:t>（</w:t>
      </w:r>
      <w:r w:rsidRPr="00FD37C6">
        <w:rPr>
          <w:rFonts w:asciiTheme="majorEastAsia" w:eastAsiaTheme="majorEastAsia" w:hAnsiTheme="majorEastAsia" w:hint="eastAsia"/>
        </w:rPr>
        <w:t>一社</w:t>
      </w:r>
      <w:r w:rsidR="002F1201">
        <w:rPr>
          <w:rFonts w:asciiTheme="majorEastAsia" w:eastAsiaTheme="majorEastAsia" w:hAnsiTheme="majorEastAsia" w:hint="eastAsia"/>
        </w:rPr>
        <w:t>）</w:t>
      </w:r>
      <w:r w:rsidRPr="00FD37C6">
        <w:rPr>
          <w:rFonts w:asciiTheme="majorEastAsia" w:eastAsiaTheme="majorEastAsia" w:hAnsiTheme="majorEastAsia" w:hint="eastAsia"/>
        </w:rPr>
        <w:t>岩手県農業会議業務推進の</w:t>
      </w:r>
      <w:r w:rsidR="000F50B1">
        <w:rPr>
          <w:rFonts w:asciiTheme="majorEastAsia" w:eastAsiaTheme="majorEastAsia" w:hAnsiTheme="majorEastAsia" w:hint="eastAsia"/>
        </w:rPr>
        <w:t>充実</w:t>
      </w:r>
      <w:r w:rsidRPr="00FD37C6">
        <w:rPr>
          <w:rFonts w:asciiTheme="majorEastAsia" w:eastAsiaTheme="majorEastAsia" w:hAnsiTheme="majorEastAsia" w:hint="eastAsia"/>
        </w:rPr>
        <w:t>強化</w:t>
      </w:r>
    </w:p>
    <w:p w:rsidR="000F50B1" w:rsidRDefault="001879B3" w:rsidP="00885A22">
      <w:pPr>
        <w:ind w:left="428" w:hangingChars="200" w:hanging="428"/>
      </w:pPr>
      <w:r w:rsidRPr="00FD37C6">
        <w:rPr>
          <w:rFonts w:hint="eastAsia"/>
        </w:rPr>
        <w:t xml:space="preserve">　</w:t>
      </w:r>
      <w:r w:rsidR="002F31D8" w:rsidRPr="00FD37C6">
        <w:rPr>
          <w:rFonts w:hint="eastAsia"/>
        </w:rPr>
        <w:t xml:space="preserve">　農業委員会ネットワーク機構として、</w:t>
      </w:r>
      <w:r w:rsidR="00885A22">
        <w:rPr>
          <w:rFonts w:hint="eastAsia"/>
        </w:rPr>
        <w:t>以下の業務</w:t>
      </w:r>
      <w:r w:rsidR="000F50B1">
        <w:rPr>
          <w:rFonts w:hint="eastAsia"/>
        </w:rPr>
        <w:t>の充実強化を図り、</w:t>
      </w:r>
      <w:r w:rsidR="00FD635F" w:rsidRPr="00FD37C6">
        <w:rPr>
          <w:rFonts w:hint="eastAsia"/>
        </w:rPr>
        <w:t>農業委員及び推進委員の現</w:t>
      </w:r>
    </w:p>
    <w:p w:rsidR="00CE27A6" w:rsidRPr="00FD37C6" w:rsidRDefault="00FD635F" w:rsidP="00085141">
      <w:pPr>
        <w:ind w:leftChars="100" w:left="428" w:hangingChars="100" w:hanging="214"/>
      </w:pPr>
      <w:r w:rsidRPr="00FD37C6">
        <w:rPr>
          <w:rFonts w:hint="eastAsia"/>
        </w:rPr>
        <w:t>地活動、農業委員会の業務推進</w:t>
      </w:r>
      <w:r w:rsidR="00885A22">
        <w:rPr>
          <w:rFonts w:hint="eastAsia"/>
        </w:rPr>
        <w:t>の</w:t>
      </w:r>
      <w:r w:rsidRPr="00FD37C6">
        <w:rPr>
          <w:rFonts w:hint="eastAsia"/>
        </w:rPr>
        <w:t>改善</w:t>
      </w:r>
      <w:r w:rsidR="00885A22">
        <w:rPr>
          <w:rFonts w:hint="eastAsia"/>
        </w:rPr>
        <w:t>を支援する</w:t>
      </w:r>
      <w:r>
        <w:rPr>
          <w:rFonts w:hint="eastAsia"/>
        </w:rPr>
        <w:t>。</w:t>
      </w:r>
    </w:p>
    <w:p w:rsidR="00885A22" w:rsidRDefault="00CE27A6" w:rsidP="00885A22">
      <w:pPr>
        <w:pStyle w:val="a5"/>
        <w:numPr>
          <w:ilvl w:val="0"/>
          <w:numId w:val="14"/>
        </w:numPr>
        <w:ind w:leftChars="0"/>
      </w:pPr>
      <w:r w:rsidRPr="00FD37C6">
        <w:rPr>
          <w:rFonts w:hint="eastAsia"/>
        </w:rPr>
        <w:t>農業委員及び推進委員、農業委員会事務局職員を対象に</w:t>
      </w:r>
      <w:r w:rsidR="00885A22" w:rsidRPr="00FD37C6">
        <w:rPr>
          <w:rFonts w:hint="eastAsia"/>
        </w:rPr>
        <w:t>農地利用</w:t>
      </w:r>
      <w:r w:rsidR="00885A22">
        <w:rPr>
          <w:rFonts w:hint="eastAsia"/>
        </w:rPr>
        <w:t>の</w:t>
      </w:r>
      <w:r w:rsidR="00885A22" w:rsidRPr="00FD37C6">
        <w:rPr>
          <w:rFonts w:hint="eastAsia"/>
        </w:rPr>
        <w:t>最適化の推進に係る</w:t>
      </w:r>
      <w:r w:rsidRPr="00FD37C6">
        <w:rPr>
          <w:rFonts w:hint="eastAsia"/>
        </w:rPr>
        <w:t>研修</w:t>
      </w:r>
    </w:p>
    <w:p w:rsidR="00CE27A6" w:rsidRPr="00FD37C6" w:rsidRDefault="00CE27A6" w:rsidP="00885A22">
      <w:pPr>
        <w:ind w:left="428" w:firstLineChars="100" w:firstLine="214"/>
      </w:pPr>
      <w:r w:rsidRPr="00FD37C6">
        <w:rPr>
          <w:rFonts w:hint="eastAsia"/>
        </w:rPr>
        <w:t>会等の</w:t>
      </w:r>
      <w:r w:rsidR="00FD635F">
        <w:rPr>
          <w:rFonts w:hint="eastAsia"/>
        </w:rPr>
        <w:t>充実を図ること</w:t>
      </w:r>
    </w:p>
    <w:p w:rsidR="001E2FBF" w:rsidRPr="00FD37C6" w:rsidRDefault="00CE27A6" w:rsidP="00885A22">
      <w:pPr>
        <w:pStyle w:val="a5"/>
        <w:numPr>
          <w:ilvl w:val="0"/>
          <w:numId w:val="14"/>
        </w:numPr>
        <w:ind w:leftChars="0"/>
      </w:pPr>
      <w:r w:rsidRPr="00FD37C6">
        <w:rPr>
          <w:rFonts w:hint="eastAsia"/>
        </w:rPr>
        <w:t>県内及び他都道府県の農地利用最適化推進優良事例の横展開を図ること</w:t>
      </w:r>
    </w:p>
    <w:p w:rsidR="00885A22" w:rsidRDefault="00885A22" w:rsidP="00F11DDF">
      <w:pPr>
        <w:pStyle w:val="a5"/>
        <w:numPr>
          <w:ilvl w:val="0"/>
          <w:numId w:val="14"/>
        </w:numPr>
        <w:ind w:leftChars="0"/>
      </w:pPr>
      <w:r>
        <w:rPr>
          <w:rFonts w:hint="eastAsia"/>
        </w:rPr>
        <w:t>農業委員会組織農地利用最適化推進</w:t>
      </w:r>
      <w:r w:rsidR="001E2FBF" w:rsidRPr="00FD37C6">
        <w:rPr>
          <w:rFonts w:hint="eastAsia"/>
        </w:rPr>
        <w:t>活動方針に基づく活動状況を定期的に</w:t>
      </w:r>
      <w:r w:rsidR="000F50B1">
        <w:rPr>
          <w:rFonts w:hint="eastAsia"/>
        </w:rPr>
        <w:t>確認</w:t>
      </w:r>
      <w:r w:rsidR="001E2FBF" w:rsidRPr="00FD37C6">
        <w:rPr>
          <w:rFonts w:hint="eastAsia"/>
        </w:rPr>
        <w:t>し、改善</w:t>
      </w:r>
      <w:r w:rsidR="00FD635F">
        <w:rPr>
          <w:rFonts w:hint="eastAsia"/>
        </w:rPr>
        <w:t>案</w:t>
      </w:r>
      <w:r w:rsidR="001E2FBF" w:rsidRPr="00FD37C6">
        <w:rPr>
          <w:rFonts w:hint="eastAsia"/>
        </w:rPr>
        <w:t>を</w:t>
      </w:r>
    </w:p>
    <w:p w:rsidR="001E2FBF" w:rsidRPr="00FD37C6" w:rsidRDefault="001E2FBF" w:rsidP="00885A22">
      <w:pPr>
        <w:ind w:left="428" w:firstLineChars="100" w:firstLine="214"/>
      </w:pPr>
      <w:r w:rsidRPr="00FD37C6">
        <w:rPr>
          <w:rFonts w:hint="eastAsia"/>
        </w:rPr>
        <w:t>提示すること</w:t>
      </w:r>
    </w:p>
    <w:p w:rsidR="001E2FBF" w:rsidRPr="00FD37C6" w:rsidRDefault="001E2FBF" w:rsidP="00F11DDF">
      <w:pPr>
        <w:pStyle w:val="a5"/>
        <w:numPr>
          <w:ilvl w:val="0"/>
          <w:numId w:val="14"/>
        </w:numPr>
        <w:ind w:leftChars="0"/>
      </w:pPr>
      <w:r w:rsidRPr="00FD37C6">
        <w:rPr>
          <w:rFonts w:hint="eastAsia"/>
        </w:rPr>
        <w:t>農地利用状況調査や非農地判断の</w:t>
      </w:r>
      <w:r w:rsidR="00FD635F">
        <w:rPr>
          <w:rFonts w:hint="eastAsia"/>
        </w:rPr>
        <w:t>ガイドラインを</w:t>
      </w:r>
      <w:r w:rsidR="00FE4A38">
        <w:rPr>
          <w:rFonts w:hint="eastAsia"/>
        </w:rPr>
        <w:t>提示する</w:t>
      </w:r>
      <w:r w:rsidR="00FD635F">
        <w:rPr>
          <w:rFonts w:hint="eastAsia"/>
        </w:rPr>
        <w:t>こと</w:t>
      </w:r>
    </w:p>
    <w:p w:rsidR="001E2FBF" w:rsidRPr="00FD37C6" w:rsidRDefault="001E2FBF" w:rsidP="00FE4A38">
      <w:pPr>
        <w:pStyle w:val="a5"/>
        <w:numPr>
          <w:ilvl w:val="0"/>
          <w:numId w:val="14"/>
        </w:numPr>
        <w:ind w:leftChars="0"/>
      </w:pPr>
      <w:r w:rsidRPr="00FD37C6">
        <w:rPr>
          <w:rFonts w:hint="eastAsia"/>
        </w:rPr>
        <w:t>農業公社と農業委員会</w:t>
      </w:r>
      <w:r w:rsidR="00FD635F">
        <w:rPr>
          <w:rFonts w:hint="eastAsia"/>
        </w:rPr>
        <w:t>間の事務手続きが遅滞なく</w:t>
      </w:r>
      <w:r w:rsidRPr="00FD37C6">
        <w:rPr>
          <w:rFonts w:hint="eastAsia"/>
        </w:rPr>
        <w:t>行われるよう</w:t>
      </w:r>
      <w:r w:rsidR="00FE4A38">
        <w:rPr>
          <w:rFonts w:hint="eastAsia"/>
        </w:rPr>
        <w:t>支援すること</w:t>
      </w:r>
    </w:p>
    <w:p w:rsidR="00CF5830" w:rsidRDefault="001E2FBF" w:rsidP="00FE4A38">
      <w:pPr>
        <w:pStyle w:val="a5"/>
        <w:numPr>
          <w:ilvl w:val="0"/>
          <w:numId w:val="14"/>
        </w:numPr>
        <w:ind w:leftChars="0"/>
      </w:pPr>
      <w:r w:rsidRPr="00FD37C6">
        <w:rPr>
          <w:rFonts w:hint="eastAsia"/>
        </w:rPr>
        <w:t>担い手の意向を農地中間管理事業に反映させるため、</w:t>
      </w:r>
      <w:r w:rsidR="00C66CEB">
        <w:rPr>
          <w:rFonts w:hint="eastAsia"/>
        </w:rPr>
        <w:t>法人協会及び</w:t>
      </w:r>
      <w:r w:rsidR="00CF5830">
        <w:rPr>
          <w:rFonts w:hint="eastAsia"/>
        </w:rPr>
        <w:t>認定</w:t>
      </w:r>
      <w:r w:rsidRPr="00FD37C6">
        <w:rPr>
          <w:rFonts w:hint="eastAsia"/>
        </w:rPr>
        <w:t>協と農業公社との定</w:t>
      </w:r>
    </w:p>
    <w:p w:rsidR="00FE4A38" w:rsidRDefault="001E2FBF" w:rsidP="00FE4A38">
      <w:pPr>
        <w:ind w:left="428" w:firstLineChars="100" w:firstLine="214"/>
      </w:pPr>
      <w:r w:rsidRPr="00FD37C6">
        <w:rPr>
          <w:rFonts w:hint="eastAsia"/>
        </w:rPr>
        <w:t>期的な意見交換会を開催すること</w:t>
      </w:r>
    </w:p>
    <w:p w:rsidR="00374207" w:rsidRPr="00FD37C6" w:rsidRDefault="000F50B1" w:rsidP="004F7F0E">
      <w:pPr>
        <w:ind w:leftChars="200" w:left="642" w:hangingChars="100" w:hanging="214"/>
      </w:pPr>
      <w:r>
        <w:rPr>
          <w:rFonts w:hint="eastAsia"/>
        </w:rPr>
        <w:t xml:space="preserve">⑦　</w:t>
      </w:r>
      <w:r w:rsidR="001E2FBF" w:rsidRPr="00FD37C6">
        <w:rPr>
          <w:rFonts w:hint="eastAsia"/>
        </w:rPr>
        <w:t>岩手県</w:t>
      </w:r>
      <w:r>
        <w:rPr>
          <w:rFonts w:hint="eastAsia"/>
        </w:rPr>
        <w:t>、農業公社、岩手県農業協同組合中央会、岩手県土地改良事業団体連合会</w:t>
      </w:r>
      <w:r w:rsidR="001E2FBF" w:rsidRPr="00FD37C6">
        <w:rPr>
          <w:rFonts w:hint="eastAsia"/>
        </w:rPr>
        <w:t>と担い手への農地集積・集約及び遊休農地の現状と課題を共有し、</w:t>
      </w:r>
      <w:r w:rsidR="00FE4A38">
        <w:rPr>
          <w:rFonts w:hint="eastAsia"/>
        </w:rPr>
        <w:t>対策</w:t>
      </w:r>
      <w:r w:rsidR="001E2FBF" w:rsidRPr="00FD37C6">
        <w:rPr>
          <w:rFonts w:hint="eastAsia"/>
        </w:rPr>
        <w:t>を協議する機会を設ける</w:t>
      </w:r>
      <w:r w:rsidR="00374207" w:rsidRPr="00FD37C6">
        <w:rPr>
          <w:rFonts w:hint="eastAsia"/>
        </w:rPr>
        <w:t>こと</w:t>
      </w:r>
    </w:p>
    <w:sectPr w:rsidR="00374207" w:rsidRPr="00FD37C6" w:rsidSect="00C54ABB">
      <w:pgSz w:w="11906" w:h="16838" w:code="9"/>
      <w:pgMar w:top="964" w:right="1134" w:bottom="851" w:left="1134" w:header="851" w:footer="992" w:gutter="0"/>
      <w:cols w:space="425"/>
      <w:docGrid w:type="linesAndChars" w:linePitch="300" w:charSpace="-1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D3B" w:rsidRDefault="00864D3B" w:rsidP="00F86EA0">
      <w:r>
        <w:separator/>
      </w:r>
    </w:p>
  </w:endnote>
  <w:endnote w:type="continuationSeparator" w:id="0">
    <w:p w:rsidR="00864D3B" w:rsidRDefault="00864D3B" w:rsidP="00F86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D3B" w:rsidRDefault="00864D3B" w:rsidP="00F86EA0">
      <w:r>
        <w:separator/>
      </w:r>
    </w:p>
  </w:footnote>
  <w:footnote w:type="continuationSeparator" w:id="0">
    <w:p w:rsidR="00864D3B" w:rsidRDefault="00864D3B" w:rsidP="00F86E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423C7"/>
    <w:multiLevelType w:val="hybridMultilevel"/>
    <w:tmpl w:val="474CB79A"/>
    <w:lvl w:ilvl="0" w:tplc="D004AE6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B05FCF"/>
    <w:multiLevelType w:val="hybridMultilevel"/>
    <w:tmpl w:val="6A92CFF0"/>
    <w:lvl w:ilvl="0" w:tplc="A364D6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814481"/>
    <w:multiLevelType w:val="hybridMultilevel"/>
    <w:tmpl w:val="D1B0C3EC"/>
    <w:lvl w:ilvl="0" w:tplc="3476ED0C">
      <w:start w:val="1"/>
      <w:numFmt w:val="decimalFullWidth"/>
      <w:lvlText w:val="（%1）"/>
      <w:lvlJc w:val="left"/>
      <w:pPr>
        <w:ind w:left="720" w:hanging="720"/>
      </w:pPr>
      <w:rPr>
        <w:rFonts w:hint="default"/>
      </w:rPr>
    </w:lvl>
    <w:lvl w:ilvl="1" w:tplc="D5107648">
      <w:start w:val="1"/>
      <w:numFmt w:val="decimalEnclosedCircle"/>
      <w:lvlText w:val="%2"/>
      <w:lvlJc w:val="left"/>
      <w:pPr>
        <w:ind w:left="780" w:hanging="360"/>
      </w:pPr>
      <w:rPr>
        <w:rFonts w:hint="default"/>
        <w:color w:val="FF00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FE7BCB"/>
    <w:multiLevelType w:val="hybridMultilevel"/>
    <w:tmpl w:val="EA86DA96"/>
    <w:lvl w:ilvl="0" w:tplc="5E24FE0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2B79A9"/>
    <w:multiLevelType w:val="hybridMultilevel"/>
    <w:tmpl w:val="524EE324"/>
    <w:lvl w:ilvl="0" w:tplc="E22689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2B1235"/>
    <w:multiLevelType w:val="hybridMultilevel"/>
    <w:tmpl w:val="356034EE"/>
    <w:lvl w:ilvl="0" w:tplc="D45C5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03369A"/>
    <w:multiLevelType w:val="hybridMultilevel"/>
    <w:tmpl w:val="2880204E"/>
    <w:lvl w:ilvl="0" w:tplc="25602D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4E21D1"/>
    <w:multiLevelType w:val="hybridMultilevel"/>
    <w:tmpl w:val="6B589BCE"/>
    <w:lvl w:ilvl="0" w:tplc="DE6C69E2">
      <w:start w:val="1"/>
      <w:numFmt w:val="decimalEnclosedCircle"/>
      <w:lvlText w:val="%1"/>
      <w:lvlJc w:val="left"/>
      <w:pPr>
        <w:ind w:left="788" w:hanging="360"/>
      </w:pPr>
      <w:rPr>
        <w:rFonts w:asciiTheme="minorHAnsi" w:eastAsiaTheme="minorEastAsia" w:hAnsiTheme="minorHAnsi" w:cstheme="minorBidi"/>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8" w15:restartNumberingAfterBreak="0">
    <w:nsid w:val="42852419"/>
    <w:multiLevelType w:val="hybridMultilevel"/>
    <w:tmpl w:val="3D00992A"/>
    <w:lvl w:ilvl="0" w:tplc="7FC4E502">
      <w:start w:val="4"/>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9" w15:restartNumberingAfterBreak="0">
    <w:nsid w:val="447A3977"/>
    <w:multiLevelType w:val="hybridMultilevel"/>
    <w:tmpl w:val="B33816D0"/>
    <w:lvl w:ilvl="0" w:tplc="D1706F2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B261BF"/>
    <w:multiLevelType w:val="hybridMultilevel"/>
    <w:tmpl w:val="958A5876"/>
    <w:lvl w:ilvl="0" w:tplc="934C2F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444A1C"/>
    <w:multiLevelType w:val="hybridMultilevel"/>
    <w:tmpl w:val="26F4BF36"/>
    <w:lvl w:ilvl="0" w:tplc="3DCC3F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BAD004E"/>
    <w:multiLevelType w:val="hybridMultilevel"/>
    <w:tmpl w:val="36C0B702"/>
    <w:lvl w:ilvl="0" w:tplc="0FD6DBAE">
      <w:start w:val="4"/>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3" w15:restartNumberingAfterBreak="0">
    <w:nsid w:val="539B397C"/>
    <w:multiLevelType w:val="hybridMultilevel"/>
    <w:tmpl w:val="95D82238"/>
    <w:lvl w:ilvl="0" w:tplc="25602D54">
      <w:start w:val="1"/>
      <w:numFmt w:val="decimalFullWidth"/>
      <w:lvlText w:val="（%1）"/>
      <w:lvlJc w:val="left"/>
      <w:pPr>
        <w:ind w:left="720" w:hanging="720"/>
      </w:pPr>
      <w:rPr>
        <w:rFonts w:hint="default"/>
      </w:rPr>
    </w:lvl>
    <w:lvl w:ilvl="1" w:tplc="0B54FDFC">
      <w:start w:val="1"/>
      <w:numFmt w:val="decimalEnclosedCircle"/>
      <w:lvlText w:val="%2"/>
      <w:lvlJc w:val="left"/>
      <w:pPr>
        <w:ind w:left="780" w:hanging="360"/>
      </w:pPr>
      <w:rPr>
        <w:rFonts w:asciiTheme="minorEastAsia" w:eastAsiaTheme="minorEastAsia" w:hAnsiTheme="minorEastAsia" w:cstheme="minorBidi"/>
        <w:color w:val="auto"/>
      </w:rPr>
    </w:lvl>
    <w:lvl w:ilvl="2" w:tplc="E1F2A59C">
      <w:start w:val="2"/>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8A73923"/>
    <w:multiLevelType w:val="hybridMultilevel"/>
    <w:tmpl w:val="C56071B6"/>
    <w:lvl w:ilvl="0" w:tplc="E1145F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AB469F5"/>
    <w:multiLevelType w:val="hybridMultilevel"/>
    <w:tmpl w:val="ECC6212E"/>
    <w:lvl w:ilvl="0" w:tplc="C8829DE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7E45AE"/>
    <w:multiLevelType w:val="hybridMultilevel"/>
    <w:tmpl w:val="434C454E"/>
    <w:lvl w:ilvl="0" w:tplc="425AD1CE">
      <w:start w:val="1"/>
      <w:numFmt w:val="decimalEnclosedCircle"/>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7" w15:restartNumberingAfterBreak="0">
    <w:nsid w:val="60F85026"/>
    <w:multiLevelType w:val="hybridMultilevel"/>
    <w:tmpl w:val="833E666C"/>
    <w:lvl w:ilvl="0" w:tplc="C2C230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E420AA7"/>
    <w:multiLevelType w:val="hybridMultilevel"/>
    <w:tmpl w:val="D18ED1CE"/>
    <w:lvl w:ilvl="0" w:tplc="8A00B742">
      <w:start w:val="4"/>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num w:numId="1">
    <w:abstractNumId w:val="5"/>
  </w:num>
  <w:num w:numId="2">
    <w:abstractNumId w:val="10"/>
  </w:num>
  <w:num w:numId="3">
    <w:abstractNumId w:val="14"/>
  </w:num>
  <w:num w:numId="4">
    <w:abstractNumId w:val="11"/>
  </w:num>
  <w:num w:numId="5">
    <w:abstractNumId w:val="17"/>
  </w:num>
  <w:num w:numId="6">
    <w:abstractNumId w:val="1"/>
  </w:num>
  <w:num w:numId="7">
    <w:abstractNumId w:val="4"/>
  </w:num>
  <w:num w:numId="8">
    <w:abstractNumId w:val="3"/>
  </w:num>
  <w:num w:numId="9">
    <w:abstractNumId w:val="2"/>
  </w:num>
  <w:num w:numId="10">
    <w:abstractNumId w:val="18"/>
  </w:num>
  <w:num w:numId="11">
    <w:abstractNumId w:val="15"/>
  </w:num>
  <w:num w:numId="12">
    <w:abstractNumId w:val="9"/>
  </w:num>
  <w:num w:numId="13">
    <w:abstractNumId w:val="13"/>
  </w:num>
  <w:num w:numId="14">
    <w:abstractNumId w:val="7"/>
  </w:num>
  <w:num w:numId="15">
    <w:abstractNumId w:val="16"/>
  </w:num>
  <w:num w:numId="16">
    <w:abstractNumId w:val="12"/>
  </w:num>
  <w:num w:numId="17">
    <w:abstractNumId w:val="0"/>
  </w:num>
  <w:num w:numId="18">
    <w:abstractNumId w:val="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7"/>
  <w:drawingGridVerticalSpacing w:val="15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76D"/>
    <w:rsid w:val="0000358A"/>
    <w:rsid w:val="000151CF"/>
    <w:rsid w:val="00023E49"/>
    <w:rsid w:val="000270FF"/>
    <w:rsid w:val="0003116A"/>
    <w:rsid w:val="00037207"/>
    <w:rsid w:val="00057A00"/>
    <w:rsid w:val="00085141"/>
    <w:rsid w:val="000A04D9"/>
    <w:rsid w:val="000A15B6"/>
    <w:rsid w:val="000A1CE1"/>
    <w:rsid w:val="000A6FCB"/>
    <w:rsid w:val="000B09B2"/>
    <w:rsid w:val="000B3AB1"/>
    <w:rsid w:val="000B4B9F"/>
    <w:rsid w:val="000C1C2E"/>
    <w:rsid w:val="000D3123"/>
    <w:rsid w:val="000F10AB"/>
    <w:rsid w:val="000F3A8B"/>
    <w:rsid w:val="000F50B1"/>
    <w:rsid w:val="000F572C"/>
    <w:rsid w:val="00100D58"/>
    <w:rsid w:val="00134360"/>
    <w:rsid w:val="00146A4F"/>
    <w:rsid w:val="001573CC"/>
    <w:rsid w:val="001615DA"/>
    <w:rsid w:val="00167E29"/>
    <w:rsid w:val="00172A92"/>
    <w:rsid w:val="00184616"/>
    <w:rsid w:val="001879B3"/>
    <w:rsid w:val="001C3F57"/>
    <w:rsid w:val="001C69CF"/>
    <w:rsid w:val="001E2FBF"/>
    <w:rsid w:val="00201638"/>
    <w:rsid w:val="00205EC9"/>
    <w:rsid w:val="002078DE"/>
    <w:rsid w:val="00213EDE"/>
    <w:rsid w:val="00216701"/>
    <w:rsid w:val="002332D4"/>
    <w:rsid w:val="00233830"/>
    <w:rsid w:val="00275A15"/>
    <w:rsid w:val="002906C8"/>
    <w:rsid w:val="00292D84"/>
    <w:rsid w:val="00297987"/>
    <w:rsid w:val="002A1001"/>
    <w:rsid w:val="002D40C2"/>
    <w:rsid w:val="002F1201"/>
    <w:rsid w:val="002F31D8"/>
    <w:rsid w:val="002F400A"/>
    <w:rsid w:val="0030496B"/>
    <w:rsid w:val="00320A65"/>
    <w:rsid w:val="003221EE"/>
    <w:rsid w:val="00323C07"/>
    <w:rsid w:val="00352431"/>
    <w:rsid w:val="00357E61"/>
    <w:rsid w:val="00367A25"/>
    <w:rsid w:val="00374207"/>
    <w:rsid w:val="003838E9"/>
    <w:rsid w:val="00384357"/>
    <w:rsid w:val="003A4963"/>
    <w:rsid w:val="0040732A"/>
    <w:rsid w:val="00412F9F"/>
    <w:rsid w:val="00423157"/>
    <w:rsid w:val="00426DE6"/>
    <w:rsid w:val="004532D8"/>
    <w:rsid w:val="00460E31"/>
    <w:rsid w:val="004717B4"/>
    <w:rsid w:val="004873E6"/>
    <w:rsid w:val="00490EF9"/>
    <w:rsid w:val="00492D13"/>
    <w:rsid w:val="004A4DA3"/>
    <w:rsid w:val="004E7C84"/>
    <w:rsid w:val="004F7F0E"/>
    <w:rsid w:val="00517EB3"/>
    <w:rsid w:val="00526E21"/>
    <w:rsid w:val="00536CC8"/>
    <w:rsid w:val="00544F10"/>
    <w:rsid w:val="00565BEC"/>
    <w:rsid w:val="00595EBE"/>
    <w:rsid w:val="0059775F"/>
    <w:rsid w:val="005B384B"/>
    <w:rsid w:val="005E0BA1"/>
    <w:rsid w:val="005F124A"/>
    <w:rsid w:val="006113EA"/>
    <w:rsid w:val="00613941"/>
    <w:rsid w:val="006159F3"/>
    <w:rsid w:val="0062349E"/>
    <w:rsid w:val="00634B10"/>
    <w:rsid w:val="00647974"/>
    <w:rsid w:val="006760B8"/>
    <w:rsid w:val="00677361"/>
    <w:rsid w:val="0069275C"/>
    <w:rsid w:val="006A2DDD"/>
    <w:rsid w:val="006A3F8B"/>
    <w:rsid w:val="006A5963"/>
    <w:rsid w:val="006A74AE"/>
    <w:rsid w:val="006D1A63"/>
    <w:rsid w:val="006D3439"/>
    <w:rsid w:val="006D5CB4"/>
    <w:rsid w:val="006F4B0E"/>
    <w:rsid w:val="00707C2B"/>
    <w:rsid w:val="00711C46"/>
    <w:rsid w:val="007170A1"/>
    <w:rsid w:val="007233E2"/>
    <w:rsid w:val="007316FB"/>
    <w:rsid w:val="0074186C"/>
    <w:rsid w:val="00743879"/>
    <w:rsid w:val="0076471D"/>
    <w:rsid w:val="00770BD0"/>
    <w:rsid w:val="00780742"/>
    <w:rsid w:val="00791431"/>
    <w:rsid w:val="007973C7"/>
    <w:rsid w:val="007A171B"/>
    <w:rsid w:val="007E62E7"/>
    <w:rsid w:val="007F26C1"/>
    <w:rsid w:val="008260D7"/>
    <w:rsid w:val="00840FDC"/>
    <w:rsid w:val="0084478F"/>
    <w:rsid w:val="00852C4E"/>
    <w:rsid w:val="00864D3B"/>
    <w:rsid w:val="00870342"/>
    <w:rsid w:val="00885A22"/>
    <w:rsid w:val="008B617B"/>
    <w:rsid w:val="008C0DBC"/>
    <w:rsid w:val="008D1B8A"/>
    <w:rsid w:val="008F15D0"/>
    <w:rsid w:val="00915BE0"/>
    <w:rsid w:val="00926A8E"/>
    <w:rsid w:val="009423F4"/>
    <w:rsid w:val="009554AF"/>
    <w:rsid w:val="009577ED"/>
    <w:rsid w:val="00980720"/>
    <w:rsid w:val="00990767"/>
    <w:rsid w:val="009A74C3"/>
    <w:rsid w:val="009F1707"/>
    <w:rsid w:val="009F3C99"/>
    <w:rsid w:val="009F62AC"/>
    <w:rsid w:val="00A07E5D"/>
    <w:rsid w:val="00A55252"/>
    <w:rsid w:val="00A82CB4"/>
    <w:rsid w:val="00A93DEB"/>
    <w:rsid w:val="00A93EFE"/>
    <w:rsid w:val="00A963A5"/>
    <w:rsid w:val="00AB3B32"/>
    <w:rsid w:val="00AE112A"/>
    <w:rsid w:val="00AF22DF"/>
    <w:rsid w:val="00B00A23"/>
    <w:rsid w:val="00B40AFF"/>
    <w:rsid w:val="00B600AD"/>
    <w:rsid w:val="00B62774"/>
    <w:rsid w:val="00B7257F"/>
    <w:rsid w:val="00B748CF"/>
    <w:rsid w:val="00B84AF1"/>
    <w:rsid w:val="00BA0751"/>
    <w:rsid w:val="00BD05B0"/>
    <w:rsid w:val="00C13B76"/>
    <w:rsid w:val="00C13EC0"/>
    <w:rsid w:val="00C147B9"/>
    <w:rsid w:val="00C15400"/>
    <w:rsid w:val="00C176BB"/>
    <w:rsid w:val="00C2186A"/>
    <w:rsid w:val="00C309DB"/>
    <w:rsid w:val="00C34FC3"/>
    <w:rsid w:val="00C41215"/>
    <w:rsid w:val="00C517F1"/>
    <w:rsid w:val="00C52319"/>
    <w:rsid w:val="00C54ABB"/>
    <w:rsid w:val="00C623E8"/>
    <w:rsid w:val="00C64F01"/>
    <w:rsid w:val="00C66CEB"/>
    <w:rsid w:val="00CB664C"/>
    <w:rsid w:val="00CB7531"/>
    <w:rsid w:val="00CC36BD"/>
    <w:rsid w:val="00CC648E"/>
    <w:rsid w:val="00CD0064"/>
    <w:rsid w:val="00CD2394"/>
    <w:rsid w:val="00CE27A6"/>
    <w:rsid w:val="00CF5830"/>
    <w:rsid w:val="00CF6A85"/>
    <w:rsid w:val="00D15905"/>
    <w:rsid w:val="00D30E01"/>
    <w:rsid w:val="00D36453"/>
    <w:rsid w:val="00D44E4C"/>
    <w:rsid w:val="00D63D92"/>
    <w:rsid w:val="00D70E4B"/>
    <w:rsid w:val="00D7536D"/>
    <w:rsid w:val="00D8741D"/>
    <w:rsid w:val="00DA2DF9"/>
    <w:rsid w:val="00DB6DA4"/>
    <w:rsid w:val="00DD1AAE"/>
    <w:rsid w:val="00DD67E5"/>
    <w:rsid w:val="00E0477A"/>
    <w:rsid w:val="00E217F6"/>
    <w:rsid w:val="00E25980"/>
    <w:rsid w:val="00E25C04"/>
    <w:rsid w:val="00E31632"/>
    <w:rsid w:val="00E324EC"/>
    <w:rsid w:val="00E52408"/>
    <w:rsid w:val="00E77AF1"/>
    <w:rsid w:val="00E844D5"/>
    <w:rsid w:val="00EA25E3"/>
    <w:rsid w:val="00EA7ED6"/>
    <w:rsid w:val="00EB2695"/>
    <w:rsid w:val="00EC367D"/>
    <w:rsid w:val="00ED44BC"/>
    <w:rsid w:val="00F07527"/>
    <w:rsid w:val="00F11DDF"/>
    <w:rsid w:val="00F15786"/>
    <w:rsid w:val="00F1625E"/>
    <w:rsid w:val="00F35BA9"/>
    <w:rsid w:val="00F4090C"/>
    <w:rsid w:val="00F4166E"/>
    <w:rsid w:val="00F518F3"/>
    <w:rsid w:val="00F66170"/>
    <w:rsid w:val="00F74A34"/>
    <w:rsid w:val="00F77D12"/>
    <w:rsid w:val="00F86EA0"/>
    <w:rsid w:val="00F87A9E"/>
    <w:rsid w:val="00F9576D"/>
    <w:rsid w:val="00F963C1"/>
    <w:rsid w:val="00FA7372"/>
    <w:rsid w:val="00FC0EE4"/>
    <w:rsid w:val="00FC4EDC"/>
    <w:rsid w:val="00FC51B5"/>
    <w:rsid w:val="00FC7072"/>
    <w:rsid w:val="00FD37C6"/>
    <w:rsid w:val="00FD635F"/>
    <w:rsid w:val="00FE4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8C404C2D-FE56-4302-98C5-EC79F1EDE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3C7"/>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7E6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7E61"/>
    <w:rPr>
      <w:rFonts w:asciiTheme="majorHAnsi" w:eastAsiaTheme="majorEastAsia" w:hAnsiTheme="majorHAnsi" w:cstheme="majorBidi"/>
      <w:sz w:val="18"/>
      <w:szCs w:val="18"/>
    </w:rPr>
  </w:style>
  <w:style w:type="paragraph" w:styleId="a5">
    <w:name w:val="List Paragraph"/>
    <w:basedOn w:val="a"/>
    <w:uiPriority w:val="34"/>
    <w:qFormat/>
    <w:rsid w:val="00C309DB"/>
    <w:pPr>
      <w:ind w:leftChars="400" w:left="840"/>
    </w:pPr>
  </w:style>
  <w:style w:type="paragraph" w:styleId="a6">
    <w:name w:val="header"/>
    <w:basedOn w:val="a"/>
    <w:link w:val="a7"/>
    <w:uiPriority w:val="99"/>
    <w:unhideWhenUsed/>
    <w:rsid w:val="00F86EA0"/>
    <w:pPr>
      <w:tabs>
        <w:tab w:val="center" w:pos="4252"/>
        <w:tab w:val="right" w:pos="8504"/>
      </w:tabs>
      <w:snapToGrid w:val="0"/>
    </w:pPr>
  </w:style>
  <w:style w:type="character" w:customStyle="1" w:styleId="a7">
    <w:name w:val="ヘッダー (文字)"/>
    <w:basedOn w:val="a0"/>
    <w:link w:val="a6"/>
    <w:uiPriority w:val="99"/>
    <w:rsid w:val="00F86EA0"/>
    <w:rPr>
      <w:sz w:val="22"/>
    </w:rPr>
  </w:style>
  <w:style w:type="paragraph" w:styleId="a8">
    <w:name w:val="footer"/>
    <w:basedOn w:val="a"/>
    <w:link w:val="a9"/>
    <w:uiPriority w:val="99"/>
    <w:unhideWhenUsed/>
    <w:rsid w:val="00F86EA0"/>
    <w:pPr>
      <w:tabs>
        <w:tab w:val="center" w:pos="4252"/>
        <w:tab w:val="right" w:pos="8504"/>
      </w:tabs>
      <w:snapToGrid w:val="0"/>
    </w:pPr>
  </w:style>
  <w:style w:type="character" w:customStyle="1" w:styleId="a9">
    <w:name w:val="フッター (文字)"/>
    <w:basedOn w:val="a0"/>
    <w:link w:val="a8"/>
    <w:uiPriority w:val="99"/>
    <w:rsid w:val="00F86EA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466</Words>
  <Characters>2658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m-miura</dc:creator>
  <cp:keywords/>
  <dc:description/>
  <cp:lastModifiedBy>m-miura</cp:lastModifiedBy>
  <cp:revision>5</cp:revision>
  <cp:lastPrinted>2017-10-10T09:07:00Z</cp:lastPrinted>
  <dcterms:created xsi:type="dcterms:W3CDTF">2017-10-10T09:07:00Z</dcterms:created>
  <dcterms:modified xsi:type="dcterms:W3CDTF">2017-10-12T08:48:00Z</dcterms:modified>
</cp:coreProperties>
</file>